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6CDF52" w14:textId="6ECB6518" w:rsidR="00836CF0" w:rsidRPr="005A5862" w:rsidRDefault="00836CF0" w:rsidP="00836CF0">
      <w:pPr>
        <w:pStyle w:val="Header"/>
        <w:tabs>
          <w:tab w:val="right" w:pos="9639"/>
        </w:tabs>
        <w:rPr>
          <w:bCs/>
          <w:i/>
          <w:noProof w:val="0"/>
          <w:sz w:val="24"/>
          <w:szCs w:val="24"/>
        </w:rPr>
      </w:pPr>
      <w:r w:rsidRPr="005A5862">
        <w:rPr>
          <w:bCs/>
          <w:noProof w:val="0"/>
          <w:sz w:val="24"/>
          <w:szCs w:val="24"/>
        </w:rPr>
        <w:t>3GPP TSG-RAN WG2 Meeting #12</w:t>
      </w:r>
      <w:r w:rsidR="00A861FA">
        <w:rPr>
          <w:bCs/>
          <w:noProof w:val="0"/>
          <w:sz w:val="24"/>
          <w:szCs w:val="24"/>
        </w:rPr>
        <w:t>9</w:t>
      </w:r>
      <w:r w:rsidRPr="005A5862">
        <w:rPr>
          <w:bCs/>
          <w:noProof w:val="0"/>
          <w:sz w:val="24"/>
          <w:szCs w:val="24"/>
        </w:rPr>
        <w:tab/>
      </w:r>
      <w:r w:rsidR="007A0A4C" w:rsidRPr="007A0A4C">
        <w:rPr>
          <w:bCs/>
          <w:noProof w:val="0"/>
          <w:sz w:val="24"/>
          <w:szCs w:val="24"/>
        </w:rPr>
        <w:t>R2-2501496</w:t>
      </w:r>
    </w:p>
    <w:p w14:paraId="06C02C07" w14:textId="5E4665D9" w:rsidR="00836CF0" w:rsidRPr="005A5862" w:rsidRDefault="00A861FA" w:rsidP="00836CF0">
      <w:pPr>
        <w:pStyle w:val="Header"/>
        <w:tabs>
          <w:tab w:val="right" w:pos="9641"/>
        </w:tabs>
        <w:rPr>
          <w:rFonts w:eastAsia="SimSun"/>
          <w:bCs/>
          <w:sz w:val="24"/>
          <w:szCs w:val="24"/>
          <w:lang w:eastAsia="zh-CN"/>
        </w:rPr>
      </w:pPr>
      <w:r w:rsidRPr="00A861FA">
        <w:rPr>
          <w:sz w:val="24"/>
        </w:rPr>
        <w:t>Athens, Greece, 17 – 21 February 2025</w:t>
      </w:r>
      <w:r w:rsidR="00836CF0" w:rsidRPr="005A5862">
        <w:rPr>
          <w:sz w:val="24"/>
        </w:rPr>
        <w:tab/>
      </w:r>
    </w:p>
    <w:p w14:paraId="403CB9C0" w14:textId="77777777" w:rsidR="00A209D6" w:rsidRPr="00B266B0" w:rsidRDefault="00A209D6" w:rsidP="00A209D6">
      <w:pPr>
        <w:pStyle w:val="Header"/>
        <w:rPr>
          <w:bCs/>
          <w:noProof w:val="0"/>
          <w:sz w:val="24"/>
        </w:rPr>
      </w:pPr>
    </w:p>
    <w:p w14:paraId="74AEDB1B" w14:textId="2691BADE"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5548B2">
        <w:rPr>
          <w:rFonts w:cs="Arial"/>
          <w:b/>
          <w:bCs/>
          <w:sz w:val="24"/>
          <w:lang w:eastAsia="ja-JP"/>
        </w:rPr>
        <w:t>7.0.2.16</w:t>
      </w:r>
    </w:p>
    <w:p w14:paraId="73188B46" w14:textId="5B2A2126"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r w:rsidR="006E2423">
        <w:rPr>
          <w:rFonts w:ascii="Arial" w:hAnsi="Arial" w:cs="Arial"/>
          <w:b/>
          <w:bCs/>
          <w:sz w:val="24"/>
        </w:rPr>
        <w:t xml:space="preserve"> (Rapporteur)</w:t>
      </w:r>
    </w:p>
    <w:p w14:paraId="0FA3EF00" w14:textId="6C35F22E"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6E2423">
        <w:rPr>
          <w:rFonts w:ascii="Arial" w:hAnsi="Arial" w:cs="Arial"/>
          <w:b/>
          <w:bCs/>
          <w:sz w:val="24"/>
        </w:rPr>
        <w:t xml:space="preserve">Offline </w:t>
      </w:r>
      <w:r w:rsidR="001D126C">
        <w:rPr>
          <w:rFonts w:ascii="Arial" w:hAnsi="Arial" w:cs="Arial"/>
          <w:b/>
          <w:bCs/>
          <w:sz w:val="24"/>
        </w:rPr>
        <w:t>#</w:t>
      </w:r>
      <w:r w:rsidR="00BA0BBA">
        <w:rPr>
          <w:rFonts w:ascii="Arial" w:hAnsi="Arial" w:cs="Arial"/>
          <w:b/>
          <w:bCs/>
          <w:sz w:val="24"/>
        </w:rPr>
        <w:t>013</w:t>
      </w:r>
      <w:r w:rsidR="006E2423">
        <w:rPr>
          <w:rFonts w:ascii="Arial" w:hAnsi="Arial" w:cs="Arial"/>
          <w:b/>
          <w:bCs/>
          <w:sz w:val="24"/>
        </w:rPr>
        <w:t xml:space="preserve"> on </w:t>
      </w:r>
      <w:r w:rsidR="00BA0BBA">
        <w:rPr>
          <w:rFonts w:ascii="Arial" w:hAnsi="Arial" w:cs="Arial"/>
          <w:b/>
          <w:bCs/>
          <w:sz w:val="24"/>
        </w:rPr>
        <w:t>PDCP SN Gap Reporting</w:t>
      </w:r>
    </w:p>
    <w:p w14:paraId="1F147C23" w14:textId="7417EADC"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A40538" w:rsidRPr="00A40538">
        <w:rPr>
          <w:rFonts w:ascii="Arial" w:hAnsi="Arial" w:cs="Arial"/>
          <w:b/>
          <w:bCs/>
          <w:sz w:val="24"/>
        </w:rPr>
        <w:t>NR_XR_enh</w:t>
      </w:r>
      <w:proofErr w:type="spellEnd"/>
      <w:r w:rsidR="00A40538" w:rsidRPr="00A40538">
        <w:rPr>
          <w:rFonts w:ascii="Arial" w:hAnsi="Arial" w:cs="Arial"/>
          <w:b/>
          <w:bCs/>
          <w:sz w:val="24"/>
        </w:rPr>
        <w:t>-Core</w:t>
      </w:r>
      <w:r w:rsidRPr="00112F1A">
        <w:rPr>
          <w:rFonts w:ascii="Arial" w:hAnsi="Arial" w:cs="Arial"/>
          <w:b/>
          <w:bCs/>
          <w:sz w:val="24"/>
        </w:rPr>
        <w:t xml:space="preserve"> </w:t>
      </w:r>
      <w:r>
        <w:rPr>
          <w:rFonts w:ascii="Arial" w:hAnsi="Arial" w:cs="Arial"/>
          <w:b/>
          <w:bCs/>
          <w:sz w:val="24"/>
        </w:rPr>
        <w:t xml:space="preserve">- Release </w:t>
      </w:r>
      <w:r w:rsidR="005548B2">
        <w:rPr>
          <w:rFonts w:ascii="Arial" w:hAnsi="Arial" w:cs="Arial"/>
          <w:b/>
          <w:bCs/>
          <w:sz w:val="24"/>
        </w:rPr>
        <w:t>18</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6E871F61" w14:textId="1106F512" w:rsidR="003C7362" w:rsidRDefault="003C7362" w:rsidP="003C7362">
      <w:r w:rsidRPr="003600FF">
        <w:t>This document is the report of the following email discussion:</w:t>
      </w:r>
    </w:p>
    <w:p w14:paraId="1BA8EF46" w14:textId="77777777" w:rsidR="00BA0BBA" w:rsidRDefault="00BA0BBA" w:rsidP="00BA0BBA">
      <w:pPr>
        <w:pStyle w:val="EmailDiscussion"/>
      </w:pPr>
      <w:r>
        <w:t>[AT129][013][XR] PDCP SN gap reporting (Nokia)</w:t>
      </w:r>
    </w:p>
    <w:p w14:paraId="3AF001F5" w14:textId="77777777" w:rsidR="00BA0BBA" w:rsidRDefault="00BA0BBA" w:rsidP="00BA0BBA">
      <w:pPr>
        <w:pStyle w:val="EmailDiscussion2"/>
      </w:pPr>
      <w:r>
        <w:tab/>
        <w:t>Intended outcome: Agree on correct behaviour and then CR to capture the behaviour</w:t>
      </w:r>
    </w:p>
    <w:p w14:paraId="2487F051" w14:textId="77777777" w:rsidR="00BA0BBA" w:rsidRDefault="00BA0BBA" w:rsidP="00BA0BBA">
      <w:pPr>
        <w:pStyle w:val="EmailDiscussion2"/>
      </w:pPr>
      <w:r>
        <w:tab/>
        <w:t xml:space="preserve">Deadline:  Thursday </w:t>
      </w:r>
    </w:p>
    <w:p w14:paraId="52F46690" w14:textId="77777777" w:rsidR="003C7362" w:rsidRDefault="003C7362" w:rsidP="003C7362"/>
    <w:p w14:paraId="39569FF6" w14:textId="7685B7E7" w:rsidR="001C1AFE" w:rsidRDefault="001C1AFE" w:rsidP="001C1AFE">
      <w:pPr>
        <w:pStyle w:val="Heading1"/>
      </w:pPr>
      <w:r>
        <w:t>2</w:t>
      </w:r>
      <w:r>
        <w:tab/>
        <w:t>Contact Points</w:t>
      </w:r>
    </w:p>
    <w:p w14:paraId="4B4375B6" w14:textId="6EE0502E" w:rsidR="001C1AFE" w:rsidRPr="00785684" w:rsidRDefault="00914295" w:rsidP="001C1AFE">
      <w:r w:rsidRPr="00914295">
        <w:t>Participants in the email discussion are requested to complete the following table.</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122"/>
        <w:gridCol w:w="3118"/>
        <w:gridCol w:w="4391"/>
      </w:tblGrid>
      <w:tr w:rsidR="001C1AFE" w14:paraId="0406CCB4" w14:textId="77777777" w:rsidTr="000321CA">
        <w:trPr>
          <w:trHeight w:val="240"/>
          <w:jc w:val="center"/>
        </w:trPr>
        <w:tc>
          <w:tcPr>
            <w:tcW w:w="2122" w:type="dxa"/>
            <w:tcBorders>
              <w:top w:val="single" w:sz="4" w:space="0" w:color="auto"/>
              <w:left w:val="single" w:sz="4" w:space="0" w:color="auto"/>
              <w:bottom w:val="single" w:sz="4" w:space="0" w:color="auto"/>
              <w:right w:val="single" w:sz="4" w:space="0" w:color="auto"/>
            </w:tcBorders>
            <w:shd w:val="clear" w:color="auto" w:fill="0070C0"/>
          </w:tcPr>
          <w:p w14:paraId="76079CAF" w14:textId="77777777" w:rsidR="001C1AFE" w:rsidRPr="000321CA" w:rsidRDefault="001C1AFE" w:rsidP="000D4B0F">
            <w:pPr>
              <w:pStyle w:val="TAH"/>
              <w:spacing w:before="20" w:after="20"/>
              <w:ind w:left="57" w:right="57"/>
              <w:jc w:val="left"/>
              <w:rPr>
                <w:color w:val="FFFFFF" w:themeColor="background1"/>
              </w:rPr>
            </w:pPr>
            <w:r w:rsidRPr="000321CA">
              <w:rPr>
                <w:color w:val="FFFFFF" w:themeColor="background1"/>
              </w:rPr>
              <w:t>Company</w:t>
            </w:r>
          </w:p>
        </w:tc>
        <w:tc>
          <w:tcPr>
            <w:tcW w:w="3118" w:type="dxa"/>
            <w:tcBorders>
              <w:top w:val="single" w:sz="4" w:space="0" w:color="auto"/>
              <w:left w:val="single" w:sz="4" w:space="0" w:color="auto"/>
              <w:bottom w:val="single" w:sz="4" w:space="0" w:color="auto"/>
              <w:right w:val="single" w:sz="4" w:space="0" w:color="auto"/>
            </w:tcBorders>
            <w:shd w:val="clear" w:color="auto" w:fill="0070C0"/>
          </w:tcPr>
          <w:p w14:paraId="1D12D00D" w14:textId="77777777" w:rsidR="001C1AFE" w:rsidRPr="000321CA" w:rsidRDefault="001C1AFE" w:rsidP="000D4B0F">
            <w:pPr>
              <w:pStyle w:val="TAH"/>
              <w:spacing w:before="20" w:after="20"/>
              <w:ind w:left="57" w:right="57"/>
              <w:jc w:val="left"/>
              <w:rPr>
                <w:color w:val="FFFFFF" w:themeColor="background1"/>
              </w:rPr>
            </w:pPr>
            <w:r w:rsidRPr="000321CA">
              <w:rPr>
                <w:color w:val="FFFFFF" w:themeColor="background1"/>
              </w:rPr>
              <w:t>Name</w:t>
            </w:r>
          </w:p>
        </w:tc>
        <w:tc>
          <w:tcPr>
            <w:tcW w:w="4391" w:type="dxa"/>
            <w:tcBorders>
              <w:top w:val="single" w:sz="4" w:space="0" w:color="auto"/>
              <w:left w:val="single" w:sz="4" w:space="0" w:color="auto"/>
              <w:bottom w:val="single" w:sz="4" w:space="0" w:color="auto"/>
              <w:right w:val="single" w:sz="4" w:space="0" w:color="auto"/>
            </w:tcBorders>
            <w:shd w:val="clear" w:color="auto" w:fill="0070C0"/>
          </w:tcPr>
          <w:p w14:paraId="75C43A8B" w14:textId="77777777" w:rsidR="001C1AFE" w:rsidRPr="000321CA" w:rsidRDefault="001C1AFE" w:rsidP="000D4B0F">
            <w:pPr>
              <w:pStyle w:val="TAH"/>
              <w:spacing w:before="20" w:after="20"/>
              <w:ind w:left="57" w:right="57"/>
              <w:jc w:val="left"/>
              <w:rPr>
                <w:color w:val="FFFFFF" w:themeColor="background1"/>
              </w:rPr>
            </w:pPr>
            <w:r w:rsidRPr="000321CA">
              <w:rPr>
                <w:color w:val="FFFFFF" w:themeColor="background1"/>
              </w:rPr>
              <w:t>Email Address</w:t>
            </w:r>
          </w:p>
        </w:tc>
      </w:tr>
      <w:tr w:rsidR="001C1AFE" w14:paraId="2CA4BECB" w14:textId="77777777" w:rsidTr="000D4B0F">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13E7BF94" w14:textId="77777777" w:rsidR="001C1AFE" w:rsidRDefault="001C1AFE" w:rsidP="000D4B0F">
            <w:pPr>
              <w:pStyle w:val="TAC"/>
              <w:spacing w:before="20" w:after="20"/>
              <w:ind w:left="57" w:right="57"/>
              <w:jc w:val="left"/>
              <w:rPr>
                <w:lang w:eastAsia="zh-CN"/>
              </w:rPr>
            </w:pPr>
            <w:r>
              <w:rPr>
                <w:lang w:eastAsia="zh-CN"/>
              </w:rPr>
              <w:t>Nokia (Rapporteur)</w:t>
            </w:r>
          </w:p>
        </w:tc>
        <w:tc>
          <w:tcPr>
            <w:tcW w:w="3118" w:type="dxa"/>
            <w:tcBorders>
              <w:top w:val="single" w:sz="4" w:space="0" w:color="auto"/>
              <w:left w:val="single" w:sz="4" w:space="0" w:color="auto"/>
              <w:bottom w:val="single" w:sz="4" w:space="0" w:color="auto"/>
              <w:right w:val="single" w:sz="4" w:space="0" w:color="auto"/>
            </w:tcBorders>
          </w:tcPr>
          <w:p w14:paraId="3CAD4E5B" w14:textId="5A3D4BE3" w:rsidR="001C1AFE" w:rsidRDefault="005548B2" w:rsidP="000D4B0F">
            <w:pPr>
              <w:pStyle w:val="TAC"/>
              <w:spacing w:before="20" w:after="20"/>
              <w:ind w:left="57" w:right="57"/>
              <w:jc w:val="left"/>
              <w:rPr>
                <w:lang w:eastAsia="zh-CN"/>
              </w:rPr>
            </w:pPr>
            <w:r>
              <w:rPr>
                <w:lang w:eastAsia="zh-CN"/>
              </w:rPr>
              <w:t xml:space="preserve">Benoist </w:t>
            </w:r>
            <w:proofErr w:type="spellStart"/>
            <w:r>
              <w:rPr>
                <w:lang w:eastAsia="zh-CN"/>
              </w:rPr>
              <w:t>Sébire</w:t>
            </w:r>
            <w:proofErr w:type="spellEnd"/>
          </w:p>
        </w:tc>
        <w:tc>
          <w:tcPr>
            <w:tcW w:w="4391" w:type="dxa"/>
            <w:tcBorders>
              <w:top w:val="single" w:sz="4" w:space="0" w:color="auto"/>
              <w:left w:val="single" w:sz="4" w:space="0" w:color="auto"/>
              <w:bottom w:val="single" w:sz="4" w:space="0" w:color="auto"/>
              <w:right w:val="single" w:sz="4" w:space="0" w:color="auto"/>
            </w:tcBorders>
          </w:tcPr>
          <w:p w14:paraId="5FA3DEBC" w14:textId="7AFE2685" w:rsidR="001C1AFE" w:rsidRDefault="005548B2" w:rsidP="000D4B0F">
            <w:pPr>
              <w:pStyle w:val="TAC"/>
              <w:spacing w:before="20" w:after="20"/>
              <w:ind w:left="57" w:right="57"/>
              <w:jc w:val="left"/>
              <w:rPr>
                <w:lang w:eastAsia="zh-CN"/>
              </w:rPr>
            </w:pPr>
            <w:r>
              <w:rPr>
                <w:lang w:eastAsia="zh-CN"/>
              </w:rPr>
              <w:t>benoist.sebire@nokia.com</w:t>
            </w:r>
          </w:p>
        </w:tc>
      </w:tr>
      <w:tr w:rsidR="001C1AFE" w14:paraId="24586727" w14:textId="77777777" w:rsidTr="000D4B0F">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47384C2F" w14:textId="4AF217B6" w:rsidR="001C1AFE" w:rsidRDefault="00686419" w:rsidP="000D4B0F">
            <w:pPr>
              <w:pStyle w:val="TAC"/>
              <w:spacing w:before="20" w:after="20"/>
              <w:ind w:left="57" w:right="57"/>
              <w:jc w:val="left"/>
              <w:rPr>
                <w:lang w:eastAsia="zh-CN"/>
              </w:rPr>
            </w:pPr>
            <w:r>
              <w:rPr>
                <w:lang w:eastAsia="zh-CN"/>
              </w:rPr>
              <w:t>Ericsson</w:t>
            </w:r>
          </w:p>
        </w:tc>
        <w:tc>
          <w:tcPr>
            <w:tcW w:w="3118" w:type="dxa"/>
            <w:tcBorders>
              <w:top w:val="single" w:sz="4" w:space="0" w:color="auto"/>
              <w:left w:val="single" w:sz="4" w:space="0" w:color="auto"/>
              <w:bottom w:val="single" w:sz="4" w:space="0" w:color="auto"/>
              <w:right w:val="single" w:sz="4" w:space="0" w:color="auto"/>
            </w:tcBorders>
          </w:tcPr>
          <w:p w14:paraId="55CF8A21" w14:textId="3E3A1D94" w:rsidR="001C1AFE" w:rsidRDefault="00686419" w:rsidP="000D4B0F">
            <w:pPr>
              <w:pStyle w:val="TAC"/>
              <w:spacing w:before="20" w:after="20"/>
              <w:ind w:left="57" w:right="57"/>
              <w:jc w:val="left"/>
              <w:rPr>
                <w:lang w:eastAsia="zh-CN"/>
              </w:rPr>
            </w:pPr>
            <w:r>
              <w:rPr>
                <w:lang w:eastAsia="zh-CN"/>
              </w:rPr>
              <w:t>Nithin Srinivasan</w:t>
            </w:r>
          </w:p>
        </w:tc>
        <w:tc>
          <w:tcPr>
            <w:tcW w:w="4391" w:type="dxa"/>
            <w:tcBorders>
              <w:top w:val="single" w:sz="4" w:space="0" w:color="auto"/>
              <w:left w:val="single" w:sz="4" w:space="0" w:color="auto"/>
              <w:bottom w:val="single" w:sz="4" w:space="0" w:color="auto"/>
              <w:right w:val="single" w:sz="4" w:space="0" w:color="auto"/>
            </w:tcBorders>
          </w:tcPr>
          <w:p w14:paraId="15F2F2C7" w14:textId="6144B4EF" w:rsidR="001C1AFE" w:rsidRDefault="00686419" w:rsidP="000D4B0F">
            <w:pPr>
              <w:pStyle w:val="TAC"/>
              <w:spacing w:before="20" w:after="20"/>
              <w:ind w:left="57" w:right="57"/>
              <w:jc w:val="left"/>
              <w:rPr>
                <w:lang w:eastAsia="zh-CN"/>
              </w:rPr>
            </w:pPr>
            <w:r>
              <w:rPr>
                <w:lang w:eastAsia="zh-CN"/>
              </w:rPr>
              <w:t>nithin.srinivasan@ericsson.com</w:t>
            </w:r>
          </w:p>
        </w:tc>
      </w:tr>
      <w:tr w:rsidR="001C1AFE" w14:paraId="3A64D1D6" w14:textId="77777777" w:rsidTr="000D4B0F">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6E7A191C" w14:textId="42487A76" w:rsidR="001C1AFE" w:rsidRDefault="00A40329" w:rsidP="000D4B0F">
            <w:pPr>
              <w:pStyle w:val="TAC"/>
              <w:spacing w:before="20" w:after="20"/>
              <w:ind w:left="57" w:right="57"/>
              <w:jc w:val="left"/>
              <w:rPr>
                <w:lang w:eastAsia="zh-CN"/>
              </w:rPr>
            </w:pPr>
            <w:r>
              <w:rPr>
                <w:lang w:eastAsia="zh-CN"/>
              </w:rPr>
              <w:t>Qualcomm</w:t>
            </w:r>
          </w:p>
        </w:tc>
        <w:tc>
          <w:tcPr>
            <w:tcW w:w="3118" w:type="dxa"/>
            <w:tcBorders>
              <w:top w:val="single" w:sz="4" w:space="0" w:color="auto"/>
              <w:left w:val="single" w:sz="4" w:space="0" w:color="auto"/>
              <w:bottom w:val="single" w:sz="4" w:space="0" w:color="auto"/>
              <w:right w:val="single" w:sz="4" w:space="0" w:color="auto"/>
            </w:tcBorders>
          </w:tcPr>
          <w:p w14:paraId="5D222E1F" w14:textId="7A0ED516" w:rsidR="001C1AFE" w:rsidRDefault="00A40329" w:rsidP="000D4B0F">
            <w:pPr>
              <w:pStyle w:val="TAC"/>
              <w:spacing w:before="20" w:after="20"/>
              <w:ind w:left="57" w:right="57"/>
              <w:jc w:val="left"/>
              <w:rPr>
                <w:lang w:eastAsia="zh-CN"/>
              </w:rPr>
            </w:pPr>
            <w:r>
              <w:rPr>
                <w:lang w:eastAsia="zh-CN"/>
              </w:rPr>
              <w:t>Linhai He</w:t>
            </w:r>
          </w:p>
        </w:tc>
        <w:tc>
          <w:tcPr>
            <w:tcW w:w="4391" w:type="dxa"/>
            <w:tcBorders>
              <w:top w:val="single" w:sz="4" w:space="0" w:color="auto"/>
              <w:left w:val="single" w:sz="4" w:space="0" w:color="auto"/>
              <w:bottom w:val="single" w:sz="4" w:space="0" w:color="auto"/>
              <w:right w:val="single" w:sz="4" w:space="0" w:color="auto"/>
            </w:tcBorders>
          </w:tcPr>
          <w:p w14:paraId="03504B49" w14:textId="1ECBC82B" w:rsidR="001C1AFE" w:rsidRDefault="00A40329" w:rsidP="000D4B0F">
            <w:pPr>
              <w:pStyle w:val="TAC"/>
              <w:spacing w:before="20" w:after="20"/>
              <w:ind w:left="57" w:right="57"/>
              <w:jc w:val="left"/>
              <w:rPr>
                <w:lang w:eastAsia="zh-CN"/>
              </w:rPr>
            </w:pPr>
            <w:r>
              <w:rPr>
                <w:lang w:eastAsia="zh-CN"/>
              </w:rPr>
              <w:t>linhaihe@qti.qualcomm.com</w:t>
            </w:r>
          </w:p>
        </w:tc>
      </w:tr>
      <w:tr w:rsidR="001C1AFE" w14:paraId="7BF68ED0" w14:textId="77777777" w:rsidTr="000D4B0F">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48D2DFED" w14:textId="3D1B3D51" w:rsidR="001C1AFE" w:rsidRDefault="00CE5F2B" w:rsidP="000D4B0F">
            <w:pPr>
              <w:pStyle w:val="TAC"/>
              <w:spacing w:before="20" w:after="20"/>
              <w:ind w:left="57" w:right="57"/>
              <w:jc w:val="left"/>
              <w:rPr>
                <w:lang w:eastAsia="zh-CN"/>
              </w:rPr>
            </w:pPr>
            <w:r>
              <w:rPr>
                <w:lang w:eastAsia="zh-CN"/>
              </w:rPr>
              <w:t>Lenovo</w:t>
            </w:r>
          </w:p>
        </w:tc>
        <w:tc>
          <w:tcPr>
            <w:tcW w:w="3118" w:type="dxa"/>
            <w:tcBorders>
              <w:top w:val="single" w:sz="4" w:space="0" w:color="auto"/>
              <w:left w:val="single" w:sz="4" w:space="0" w:color="auto"/>
              <w:bottom w:val="single" w:sz="4" w:space="0" w:color="auto"/>
              <w:right w:val="single" w:sz="4" w:space="0" w:color="auto"/>
            </w:tcBorders>
          </w:tcPr>
          <w:p w14:paraId="5CE56821" w14:textId="651383DE" w:rsidR="001C1AFE" w:rsidRDefault="00CE5F2B" w:rsidP="000D4B0F">
            <w:pPr>
              <w:pStyle w:val="TAC"/>
              <w:spacing w:before="20" w:after="20"/>
              <w:ind w:left="57" w:right="57"/>
              <w:jc w:val="left"/>
              <w:rPr>
                <w:lang w:eastAsia="zh-CN"/>
              </w:rPr>
            </w:pPr>
            <w:r>
              <w:rPr>
                <w:lang w:eastAsia="zh-CN"/>
              </w:rPr>
              <w:t xml:space="preserve">Joachim </w:t>
            </w:r>
            <w:proofErr w:type="spellStart"/>
            <w:r>
              <w:rPr>
                <w:lang w:eastAsia="zh-CN"/>
              </w:rPr>
              <w:t>Löhr</w:t>
            </w:r>
            <w:proofErr w:type="spellEnd"/>
          </w:p>
        </w:tc>
        <w:tc>
          <w:tcPr>
            <w:tcW w:w="4391" w:type="dxa"/>
            <w:tcBorders>
              <w:top w:val="single" w:sz="4" w:space="0" w:color="auto"/>
              <w:left w:val="single" w:sz="4" w:space="0" w:color="auto"/>
              <w:bottom w:val="single" w:sz="4" w:space="0" w:color="auto"/>
              <w:right w:val="single" w:sz="4" w:space="0" w:color="auto"/>
            </w:tcBorders>
          </w:tcPr>
          <w:p w14:paraId="67D89C71" w14:textId="6D5B69A6" w:rsidR="001C1AFE" w:rsidRDefault="00CE5F2B" w:rsidP="000D4B0F">
            <w:pPr>
              <w:pStyle w:val="TAC"/>
              <w:spacing w:before="20" w:after="20"/>
              <w:ind w:left="57" w:right="57"/>
              <w:jc w:val="left"/>
              <w:rPr>
                <w:lang w:eastAsia="zh-CN"/>
              </w:rPr>
            </w:pPr>
            <w:r>
              <w:rPr>
                <w:lang w:eastAsia="zh-CN"/>
              </w:rPr>
              <w:t>jlohr@lenovo.com</w:t>
            </w:r>
          </w:p>
        </w:tc>
      </w:tr>
      <w:tr w:rsidR="001C1AFE" w14:paraId="61748E82" w14:textId="77777777" w:rsidTr="000D4B0F">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3CD1B3C1" w14:textId="15D351D4" w:rsidR="001C1AFE" w:rsidRDefault="004E5FA1" w:rsidP="000D4B0F">
            <w:pPr>
              <w:pStyle w:val="TAC"/>
              <w:spacing w:before="20" w:after="20"/>
              <w:ind w:left="57" w:right="57"/>
              <w:jc w:val="left"/>
              <w:rPr>
                <w:lang w:eastAsia="zh-CN"/>
              </w:rPr>
            </w:pPr>
            <w:r>
              <w:rPr>
                <w:lang w:eastAsia="zh-CN"/>
              </w:rPr>
              <w:t>Apple</w:t>
            </w:r>
          </w:p>
        </w:tc>
        <w:tc>
          <w:tcPr>
            <w:tcW w:w="3118" w:type="dxa"/>
            <w:tcBorders>
              <w:top w:val="single" w:sz="4" w:space="0" w:color="auto"/>
              <w:left w:val="single" w:sz="4" w:space="0" w:color="auto"/>
              <w:bottom w:val="single" w:sz="4" w:space="0" w:color="auto"/>
              <w:right w:val="single" w:sz="4" w:space="0" w:color="auto"/>
            </w:tcBorders>
          </w:tcPr>
          <w:p w14:paraId="53E9C60F" w14:textId="7E7ACAC5" w:rsidR="001C1AFE" w:rsidRDefault="004E5FA1" w:rsidP="000D4B0F">
            <w:pPr>
              <w:pStyle w:val="TAC"/>
              <w:spacing w:before="20" w:after="20"/>
              <w:ind w:left="57" w:right="57"/>
              <w:jc w:val="left"/>
              <w:rPr>
                <w:lang w:eastAsia="zh-CN"/>
              </w:rPr>
            </w:pPr>
            <w:r>
              <w:rPr>
                <w:lang w:eastAsia="zh-CN"/>
              </w:rPr>
              <w:t>Ping-Heng Wallace Kuo</w:t>
            </w:r>
          </w:p>
        </w:tc>
        <w:tc>
          <w:tcPr>
            <w:tcW w:w="4391" w:type="dxa"/>
            <w:tcBorders>
              <w:top w:val="single" w:sz="4" w:space="0" w:color="auto"/>
              <w:left w:val="single" w:sz="4" w:space="0" w:color="auto"/>
              <w:bottom w:val="single" w:sz="4" w:space="0" w:color="auto"/>
              <w:right w:val="single" w:sz="4" w:space="0" w:color="auto"/>
            </w:tcBorders>
          </w:tcPr>
          <w:p w14:paraId="4A600A36" w14:textId="321FB964" w:rsidR="001C1AFE" w:rsidRDefault="004E5FA1" w:rsidP="000D4B0F">
            <w:pPr>
              <w:pStyle w:val="TAC"/>
              <w:spacing w:before="20" w:after="20"/>
              <w:ind w:left="57" w:right="57"/>
              <w:jc w:val="left"/>
              <w:rPr>
                <w:lang w:eastAsia="zh-CN"/>
              </w:rPr>
            </w:pPr>
            <w:r>
              <w:rPr>
                <w:lang w:eastAsia="zh-CN"/>
              </w:rPr>
              <w:t>pingheng_kuo@apple.com</w:t>
            </w:r>
          </w:p>
        </w:tc>
      </w:tr>
      <w:tr w:rsidR="002C75C9" w14:paraId="037D3DDE" w14:textId="77777777" w:rsidTr="000D4B0F">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4F8C09B6" w14:textId="07FEFFDA" w:rsidR="002C75C9" w:rsidRDefault="002C75C9" w:rsidP="002C75C9">
            <w:pPr>
              <w:pStyle w:val="TAC"/>
              <w:spacing w:before="20" w:after="20"/>
              <w:ind w:left="57" w:right="57"/>
              <w:jc w:val="left"/>
              <w:rPr>
                <w:lang w:eastAsia="zh-CN"/>
              </w:rPr>
            </w:pPr>
            <w:r>
              <w:rPr>
                <w:rFonts w:eastAsia="SimSun" w:hint="eastAsia"/>
                <w:lang w:eastAsia="zh-CN"/>
              </w:rPr>
              <w:t>X</w:t>
            </w:r>
            <w:r>
              <w:rPr>
                <w:rFonts w:eastAsia="SimSun"/>
                <w:lang w:eastAsia="zh-CN"/>
              </w:rPr>
              <w:t>iaomi</w:t>
            </w:r>
          </w:p>
        </w:tc>
        <w:tc>
          <w:tcPr>
            <w:tcW w:w="3118" w:type="dxa"/>
            <w:tcBorders>
              <w:top w:val="single" w:sz="4" w:space="0" w:color="auto"/>
              <w:left w:val="single" w:sz="4" w:space="0" w:color="auto"/>
              <w:bottom w:val="single" w:sz="4" w:space="0" w:color="auto"/>
              <w:right w:val="single" w:sz="4" w:space="0" w:color="auto"/>
            </w:tcBorders>
          </w:tcPr>
          <w:p w14:paraId="4A5D67F4" w14:textId="5CA9F741" w:rsidR="002C75C9" w:rsidRDefault="002C75C9" w:rsidP="002C75C9">
            <w:pPr>
              <w:pStyle w:val="TAC"/>
              <w:spacing w:before="20" w:after="20"/>
              <w:ind w:left="57" w:right="57"/>
              <w:jc w:val="left"/>
              <w:rPr>
                <w:lang w:eastAsia="zh-CN"/>
              </w:rPr>
            </w:pPr>
            <w:proofErr w:type="spellStart"/>
            <w:r>
              <w:rPr>
                <w:rFonts w:eastAsia="SimSun" w:hint="eastAsia"/>
                <w:lang w:eastAsia="zh-CN"/>
              </w:rPr>
              <w:t>Y</w:t>
            </w:r>
            <w:r>
              <w:rPr>
                <w:rFonts w:eastAsia="SimSun"/>
                <w:lang w:eastAsia="zh-CN"/>
              </w:rPr>
              <w:t>ujian</w:t>
            </w:r>
            <w:proofErr w:type="spellEnd"/>
            <w:r>
              <w:rPr>
                <w:rFonts w:eastAsia="SimSun"/>
                <w:lang w:eastAsia="zh-CN"/>
              </w:rPr>
              <w:t xml:space="preserve"> Zhang</w:t>
            </w:r>
          </w:p>
        </w:tc>
        <w:tc>
          <w:tcPr>
            <w:tcW w:w="4391" w:type="dxa"/>
            <w:tcBorders>
              <w:top w:val="single" w:sz="4" w:space="0" w:color="auto"/>
              <w:left w:val="single" w:sz="4" w:space="0" w:color="auto"/>
              <w:bottom w:val="single" w:sz="4" w:space="0" w:color="auto"/>
              <w:right w:val="single" w:sz="4" w:space="0" w:color="auto"/>
            </w:tcBorders>
          </w:tcPr>
          <w:p w14:paraId="7C69D780" w14:textId="7F7F6721" w:rsidR="002C75C9" w:rsidRDefault="002C75C9" w:rsidP="002C75C9">
            <w:pPr>
              <w:pStyle w:val="TAC"/>
              <w:spacing w:before="20" w:after="20"/>
              <w:ind w:left="57" w:right="57"/>
              <w:jc w:val="left"/>
              <w:rPr>
                <w:lang w:eastAsia="zh-CN"/>
              </w:rPr>
            </w:pPr>
            <w:r>
              <w:rPr>
                <w:rFonts w:eastAsia="SimSun" w:hint="eastAsia"/>
                <w:lang w:eastAsia="zh-CN"/>
              </w:rPr>
              <w:t>z</w:t>
            </w:r>
            <w:r>
              <w:rPr>
                <w:rFonts w:eastAsia="SimSun"/>
                <w:lang w:eastAsia="zh-CN"/>
              </w:rPr>
              <w:t>hangyujian@xiaomi.com</w:t>
            </w:r>
          </w:p>
        </w:tc>
      </w:tr>
      <w:tr w:rsidR="00C17B7D" w14:paraId="3ECC4A8E" w14:textId="77777777" w:rsidTr="000D4B0F">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76BB2491" w14:textId="21901E6B" w:rsidR="00C17B7D" w:rsidRDefault="00C17B7D" w:rsidP="00C17B7D">
            <w:pPr>
              <w:pStyle w:val="TAC"/>
              <w:spacing w:before="20" w:after="20"/>
              <w:ind w:left="57" w:right="57"/>
              <w:jc w:val="left"/>
              <w:rPr>
                <w:lang w:eastAsia="zh-CN"/>
              </w:rPr>
            </w:pPr>
            <w:proofErr w:type="spellStart"/>
            <w:r>
              <w:rPr>
                <w:lang w:eastAsia="zh-CN"/>
              </w:rPr>
              <w:t>Futurewei</w:t>
            </w:r>
            <w:proofErr w:type="spellEnd"/>
          </w:p>
        </w:tc>
        <w:tc>
          <w:tcPr>
            <w:tcW w:w="3118" w:type="dxa"/>
            <w:tcBorders>
              <w:top w:val="single" w:sz="4" w:space="0" w:color="auto"/>
              <w:left w:val="single" w:sz="4" w:space="0" w:color="auto"/>
              <w:bottom w:val="single" w:sz="4" w:space="0" w:color="auto"/>
              <w:right w:val="single" w:sz="4" w:space="0" w:color="auto"/>
            </w:tcBorders>
          </w:tcPr>
          <w:p w14:paraId="0476D45A" w14:textId="30EBAB31" w:rsidR="00C17B7D" w:rsidRDefault="00C17B7D" w:rsidP="00C17B7D">
            <w:pPr>
              <w:pStyle w:val="TAC"/>
              <w:spacing w:before="20" w:after="20"/>
              <w:ind w:left="57" w:right="57"/>
              <w:jc w:val="left"/>
              <w:rPr>
                <w:lang w:eastAsia="zh-CN"/>
              </w:rPr>
            </w:pPr>
            <w:r>
              <w:rPr>
                <w:lang w:eastAsia="zh-CN"/>
              </w:rPr>
              <w:t>Yunsong Yang</w:t>
            </w:r>
          </w:p>
        </w:tc>
        <w:tc>
          <w:tcPr>
            <w:tcW w:w="4391" w:type="dxa"/>
            <w:tcBorders>
              <w:top w:val="single" w:sz="4" w:space="0" w:color="auto"/>
              <w:left w:val="single" w:sz="4" w:space="0" w:color="auto"/>
              <w:bottom w:val="single" w:sz="4" w:space="0" w:color="auto"/>
              <w:right w:val="single" w:sz="4" w:space="0" w:color="auto"/>
            </w:tcBorders>
          </w:tcPr>
          <w:p w14:paraId="5DBD35F8" w14:textId="5C1332BE" w:rsidR="00C17B7D" w:rsidRDefault="00C17B7D" w:rsidP="00C17B7D">
            <w:pPr>
              <w:pStyle w:val="TAC"/>
              <w:spacing w:before="20" w:after="20"/>
              <w:ind w:left="57" w:right="57"/>
              <w:jc w:val="left"/>
              <w:rPr>
                <w:lang w:eastAsia="zh-CN"/>
              </w:rPr>
            </w:pPr>
            <w:r>
              <w:rPr>
                <w:lang w:eastAsia="zh-CN"/>
              </w:rPr>
              <w:t>yyang1@futurewei.com</w:t>
            </w:r>
          </w:p>
        </w:tc>
      </w:tr>
      <w:tr w:rsidR="00C17B7D" w14:paraId="0353D77F" w14:textId="77777777" w:rsidTr="000D4B0F">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3E54ECCC" w14:textId="0611AF6B" w:rsidR="00C17B7D" w:rsidRPr="00223D50" w:rsidRDefault="00223D50" w:rsidP="00C17B7D">
            <w:pPr>
              <w:pStyle w:val="TAC"/>
              <w:spacing w:before="20" w:after="20"/>
              <w:ind w:left="57" w:right="57"/>
              <w:jc w:val="left"/>
              <w:rPr>
                <w:rFonts w:eastAsia="Malgun Gothic"/>
                <w:lang w:eastAsia="ko-KR"/>
              </w:rPr>
            </w:pPr>
            <w:r>
              <w:rPr>
                <w:rFonts w:eastAsia="Malgun Gothic" w:hint="eastAsia"/>
                <w:lang w:eastAsia="ko-KR"/>
              </w:rPr>
              <w:t>LG Electronics</w:t>
            </w:r>
          </w:p>
        </w:tc>
        <w:tc>
          <w:tcPr>
            <w:tcW w:w="3118" w:type="dxa"/>
            <w:tcBorders>
              <w:top w:val="single" w:sz="4" w:space="0" w:color="auto"/>
              <w:left w:val="single" w:sz="4" w:space="0" w:color="auto"/>
              <w:bottom w:val="single" w:sz="4" w:space="0" w:color="auto"/>
              <w:right w:val="single" w:sz="4" w:space="0" w:color="auto"/>
            </w:tcBorders>
          </w:tcPr>
          <w:p w14:paraId="5B0D2553" w14:textId="3A67A6C5" w:rsidR="00C17B7D" w:rsidRPr="00223D50" w:rsidRDefault="00223D50" w:rsidP="00C17B7D">
            <w:pPr>
              <w:pStyle w:val="TAC"/>
              <w:spacing w:before="20" w:after="20"/>
              <w:ind w:left="57" w:right="57"/>
              <w:jc w:val="left"/>
              <w:rPr>
                <w:rFonts w:eastAsia="Malgun Gothic"/>
                <w:lang w:eastAsia="ko-KR"/>
              </w:rPr>
            </w:pPr>
            <w:r>
              <w:rPr>
                <w:rFonts w:eastAsia="Malgun Gothic" w:hint="eastAsia"/>
                <w:lang w:eastAsia="ko-KR"/>
              </w:rPr>
              <w:t>SeungJune Yi</w:t>
            </w:r>
          </w:p>
        </w:tc>
        <w:tc>
          <w:tcPr>
            <w:tcW w:w="4391" w:type="dxa"/>
            <w:tcBorders>
              <w:top w:val="single" w:sz="4" w:space="0" w:color="auto"/>
              <w:left w:val="single" w:sz="4" w:space="0" w:color="auto"/>
              <w:bottom w:val="single" w:sz="4" w:space="0" w:color="auto"/>
              <w:right w:val="single" w:sz="4" w:space="0" w:color="auto"/>
            </w:tcBorders>
          </w:tcPr>
          <w:p w14:paraId="225DCB7A" w14:textId="138D2761" w:rsidR="00C17B7D" w:rsidRPr="00223D50" w:rsidRDefault="00223D50" w:rsidP="00C17B7D">
            <w:pPr>
              <w:pStyle w:val="TAC"/>
              <w:spacing w:before="20" w:after="20"/>
              <w:ind w:left="57" w:right="57"/>
              <w:jc w:val="left"/>
              <w:rPr>
                <w:rFonts w:eastAsia="Malgun Gothic"/>
                <w:lang w:eastAsia="ko-KR"/>
              </w:rPr>
            </w:pPr>
            <w:r>
              <w:rPr>
                <w:rFonts w:eastAsia="Malgun Gothic"/>
                <w:lang w:eastAsia="ko-KR"/>
              </w:rPr>
              <w:t>s</w:t>
            </w:r>
            <w:r>
              <w:rPr>
                <w:rFonts w:eastAsia="Malgun Gothic" w:hint="eastAsia"/>
                <w:lang w:eastAsia="ko-KR"/>
              </w:rPr>
              <w:t>eungjune.</w:t>
            </w:r>
            <w:r>
              <w:rPr>
                <w:rFonts w:eastAsia="Malgun Gothic"/>
                <w:lang w:eastAsia="ko-KR"/>
              </w:rPr>
              <w:t>yi@lge.com</w:t>
            </w:r>
          </w:p>
        </w:tc>
      </w:tr>
      <w:tr w:rsidR="00C17B7D" w14:paraId="556C91DE" w14:textId="77777777" w:rsidTr="000D4B0F">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427EE440" w14:textId="07E4DE51" w:rsidR="00C17B7D" w:rsidRPr="00E71A91" w:rsidRDefault="00E71A91" w:rsidP="00C17B7D">
            <w:pPr>
              <w:pStyle w:val="TAC"/>
              <w:spacing w:before="20" w:after="20"/>
              <w:ind w:left="57" w:right="57"/>
              <w:jc w:val="left"/>
              <w:rPr>
                <w:rFonts w:eastAsia="SimSun"/>
                <w:lang w:eastAsia="zh-CN"/>
              </w:rPr>
            </w:pPr>
            <w:r>
              <w:rPr>
                <w:rFonts w:eastAsia="SimSun" w:hint="eastAsia"/>
                <w:lang w:eastAsia="zh-CN"/>
              </w:rPr>
              <w:t>CATT</w:t>
            </w:r>
          </w:p>
        </w:tc>
        <w:tc>
          <w:tcPr>
            <w:tcW w:w="3118" w:type="dxa"/>
            <w:tcBorders>
              <w:top w:val="single" w:sz="4" w:space="0" w:color="auto"/>
              <w:left w:val="single" w:sz="4" w:space="0" w:color="auto"/>
              <w:bottom w:val="single" w:sz="4" w:space="0" w:color="auto"/>
              <w:right w:val="single" w:sz="4" w:space="0" w:color="auto"/>
            </w:tcBorders>
          </w:tcPr>
          <w:p w14:paraId="19073F2D" w14:textId="323A7E9C" w:rsidR="00C17B7D" w:rsidRPr="00E71A91" w:rsidRDefault="00E71A91" w:rsidP="00C17B7D">
            <w:pPr>
              <w:pStyle w:val="TAC"/>
              <w:spacing w:before="20" w:after="20"/>
              <w:ind w:left="57" w:right="57"/>
              <w:jc w:val="left"/>
              <w:rPr>
                <w:rFonts w:eastAsia="SimSun"/>
                <w:lang w:eastAsia="zh-CN"/>
              </w:rPr>
            </w:pPr>
            <w:r>
              <w:rPr>
                <w:rFonts w:eastAsia="SimSun" w:hint="eastAsia"/>
                <w:lang w:eastAsia="zh-CN"/>
              </w:rPr>
              <w:t>Hao Xu</w:t>
            </w:r>
          </w:p>
        </w:tc>
        <w:tc>
          <w:tcPr>
            <w:tcW w:w="4391" w:type="dxa"/>
            <w:tcBorders>
              <w:top w:val="single" w:sz="4" w:space="0" w:color="auto"/>
              <w:left w:val="single" w:sz="4" w:space="0" w:color="auto"/>
              <w:bottom w:val="single" w:sz="4" w:space="0" w:color="auto"/>
              <w:right w:val="single" w:sz="4" w:space="0" w:color="auto"/>
            </w:tcBorders>
          </w:tcPr>
          <w:p w14:paraId="460F563F" w14:textId="027CF51F" w:rsidR="00C17B7D" w:rsidRPr="00E71A91" w:rsidRDefault="00E71A91" w:rsidP="00C17B7D">
            <w:pPr>
              <w:pStyle w:val="TAC"/>
              <w:spacing w:before="20" w:after="20"/>
              <w:ind w:left="57" w:right="57"/>
              <w:jc w:val="left"/>
              <w:rPr>
                <w:rFonts w:eastAsia="SimSun"/>
                <w:lang w:eastAsia="zh-CN"/>
              </w:rPr>
            </w:pPr>
            <w:r>
              <w:rPr>
                <w:rFonts w:eastAsia="SimSun" w:hint="eastAsia"/>
                <w:lang w:eastAsia="zh-CN"/>
              </w:rPr>
              <w:t>xuhao@catt.cn</w:t>
            </w:r>
          </w:p>
        </w:tc>
      </w:tr>
      <w:tr w:rsidR="00F1238F" w14:paraId="15D96792" w14:textId="77777777" w:rsidTr="000D4B0F">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4124C977" w14:textId="2A293D2C" w:rsidR="00F1238F" w:rsidRDefault="00F1238F" w:rsidP="00F1238F">
            <w:pPr>
              <w:pStyle w:val="TAC"/>
              <w:spacing w:before="20" w:after="20"/>
              <w:ind w:left="57" w:right="57"/>
              <w:jc w:val="left"/>
              <w:rPr>
                <w:lang w:eastAsia="zh-CN"/>
              </w:rPr>
            </w:pPr>
            <w:r>
              <w:rPr>
                <w:lang w:eastAsia="zh-CN"/>
              </w:rPr>
              <w:t>ZTE</w:t>
            </w:r>
          </w:p>
        </w:tc>
        <w:tc>
          <w:tcPr>
            <w:tcW w:w="3118" w:type="dxa"/>
            <w:tcBorders>
              <w:top w:val="single" w:sz="4" w:space="0" w:color="auto"/>
              <w:left w:val="single" w:sz="4" w:space="0" w:color="auto"/>
              <w:bottom w:val="single" w:sz="4" w:space="0" w:color="auto"/>
              <w:right w:val="single" w:sz="4" w:space="0" w:color="auto"/>
            </w:tcBorders>
          </w:tcPr>
          <w:p w14:paraId="3B51AF93" w14:textId="0B1C93A2" w:rsidR="00F1238F" w:rsidRDefault="00F1238F" w:rsidP="00F1238F">
            <w:pPr>
              <w:pStyle w:val="TAC"/>
              <w:spacing w:before="20" w:after="20"/>
              <w:ind w:left="57" w:right="57"/>
              <w:jc w:val="left"/>
              <w:rPr>
                <w:lang w:eastAsia="zh-CN"/>
              </w:rPr>
            </w:pPr>
            <w:r>
              <w:rPr>
                <w:lang w:eastAsia="zh-CN"/>
              </w:rPr>
              <w:t>Eswar Vutukuri</w:t>
            </w:r>
          </w:p>
        </w:tc>
        <w:tc>
          <w:tcPr>
            <w:tcW w:w="4391" w:type="dxa"/>
            <w:tcBorders>
              <w:top w:val="single" w:sz="4" w:space="0" w:color="auto"/>
              <w:left w:val="single" w:sz="4" w:space="0" w:color="auto"/>
              <w:bottom w:val="single" w:sz="4" w:space="0" w:color="auto"/>
              <w:right w:val="single" w:sz="4" w:space="0" w:color="auto"/>
            </w:tcBorders>
          </w:tcPr>
          <w:p w14:paraId="47C96FF8" w14:textId="62586EBD" w:rsidR="00F1238F" w:rsidRDefault="00F1238F" w:rsidP="00F1238F">
            <w:pPr>
              <w:pStyle w:val="TAC"/>
              <w:spacing w:before="20" w:after="20"/>
              <w:ind w:left="57" w:right="57"/>
              <w:jc w:val="left"/>
              <w:rPr>
                <w:lang w:eastAsia="zh-CN"/>
              </w:rPr>
            </w:pPr>
            <w:r>
              <w:rPr>
                <w:lang w:eastAsia="zh-CN"/>
              </w:rPr>
              <w:t>eswar.vutukuri@zte.com.cn</w:t>
            </w:r>
          </w:p>
        </w:tc>
      </w:tr>
      <w:tr w:rsidR="00292835" w14:paraId="659934BC" w14:textId="77777777" w:rsidTr="000D4B0F">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506703C9" w14:textId="5554A8B1" w:rsidR="00292835" w:rsidRDefault="00292835" w:rsidP="00292835">
            <w:pPr>
              <w:pStyle w:val="TAC"/>
              <w:spacing w:before="20" w:after="20"/>
              <w:ind w:left="57" w:right="57"/>
              <w:jc w:val="left"/>
              <w:rPr>
                <w:lang w:eastAsia="zh-CN"/>
              </w:rPr>
            </w:pPr>
            <w:r>
              <w:rPr>
                <w:lang w:eastAsia="zh-CN"/>
              </w:rPr>
              <w:t>MediaTek Inc.</w:t>
            </w:r>
          </w:p>
        </w:tc>
        <w:tc>
          <w:tcPr>
            <w:tcW w:w="3118" w:type="dxa"/>
            <w:tcBorders>
              <w:top w:val="single" w:sz="4" w:space="0" w:color="auto"/>
              <w:left w:val="single" w:sz="4" w:space="0" w:color="auto"/>
              <w:bottom w:val="single" w:sz="4" w:space="0" w:color="auto"/>
              <w:right w:val="single" w:sz="4" w:space="0" w:color="auto"/>
            </w:tcBorders>
          </w:tcPr>
          <w:p w14:paraId="1B091542" w14:textId="2BD872B5" w:rsidR="00292835" w:rsidRDefault="00292835" w:rsidP="00292835">
            <w:pPr>
              <w:pStyle w:val="TAC"/>
              <w:spacing w:before="20" w:after="20"/>
              <w:ind w:left="57" w:right="57"/>
              <w:jc w:val="left"/>
              <w:rPr>
                <w:lang w:eastAsia="zh-CN"/>
              </w:rPr>
            </w:pPr>
            <w:r>
              <w:rPr>
                <w:lang w:eastAsia="zh-CN"/>
              </w:rPr>
              <w:t>Ming-Yuan Cheng</w:t>
            </w:r>
          </w:p>
        </w:tc>
        <w:tc>
          <w:tcPr>
            <w:tcW w:w="4391" w:type="dxa"/>
            <w:tcBorders>
              <w:top w:val="single" w:sz="4" w:space="0" w:color="auto"/>
              <w:left w:val="single" w:sz="4" w:space="0" w:color="auto"/>
              <w:bottom w:val="single" w:sz="4" w:space="0" w:color="auto"/>
              <w:right w:val="single" w:sz="4" w:space="0" w:color="auto"/>
            </w:tcBorders>
          </w:tcPr>
          <w:p w14:paraId="46813348" w14:textId="29B54C84" w:rsidR="00292835" w:rsidRDefault="00292835" w:rsidP="00292835">
            <w:pPr>
              <w:pStyle w:val="TAC"/>
              <w:spacing w:before="20" w:after="20"/>
              <w:ind w:left="57" w:right="57"/>
              <w:jc w:val="left"/>
              <w:rPr>
                <w:lang w:eastAsia="zh-CN"/>
              </w:rPr>
            </w:pPr>
            <w:r>
              <w:rPr>
                <w:lang w:eastAsia="zh-CN"/>
              </w:rPr>
              <w:t>ming-yuan.cheng@mediatek.com</w:t>
            </w:r>
          </w:p>
        </w:tc>
      </w:tr>
      <w:tr w:rsidR="00F1238F" w14:paraId="57BA5FDA" w14:textId="77777777" w:rsidTr="000D4B0F">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4188F97F" w14:textId="45CA4B44" w:rsidR="00F1238F" w:rsidRPr="00416874" w:rsidRDefault="00416874" w:rsidP="00F1238F">
            <w:pPr>
              <w:pStyle w:val="TAC"/>
              <w:spacing w:before="20" w:after="20"/>
              <w:ind w:left="57" w:right="57"/>
              <w:jc w:val="left"/>
              <w:rPr>
                <w:rFonts w:eastAsia="SimSun"/>
                <w:lang w:eastAsia="zh-CN"/>
              </w:rPr>
            </w:pPr>
            <w:r>
              <w:rPr>
                <w:rFonts w:eastAsia="SimSun"/>
                <w:lang w:eastAsia="zh-CN"/>
              </w:rPr>
              <w:t>Fujitsu</w:t>
            </w:r>
          </w:p>
        </w:tc>
        <w:tc>
          <w:tcPr>
            <w:tcW w:w="3118" w:type="dxa"/>
            <w:tcBorders>
              <w:top w:val="single" w:sz="4" w:space="0" w:color="auto"/>
              <w:left w:val="single" w:sz="4" w:space="0" w:color="auto"/>
              <w:bottom w:val="single" w:sz="4" w:space="0" w:color="auto"/>
              <w:right w:val="single" w:sz="4" w:space="0" w:color="auto"/>
            </w:tcBorders>
          </w:tcPr>
          <w:p w14:paraId="3ED857E0" w14:textId="383896A2" w:rsidR="00F1238F" w:rsidRPr="00416874" w:rsidRDefault="00416874" w:rsidP="00F1238F">
            <w:pPr>
              <w:pStyle w:val="TAC"/>
              <w:spacing w:before="20" w:after="20"/>
              <w:ind w:left="57" w:right="57"/>
              <w:jc w:val="left"/>
              <w:rPr>
                <w:rFonts w:eastAsia="SimSun"/>
                <w:lang w:eastAsia="zh-CN"/>
              </w:rPr>
            </w:pPr>
            <w:r>
              <w:rPr>
                <w:rFonts w:eastAsia="SimSun" w:hint="eastAsia"/>
                <w:lang w:eastAsia="zh-CN"/>
              </w:rPr>
              <w:t>S</w:t>
            </w:r>
            <w:r>
              <w:rPr>
                <w:rFonts w:eastAsia="SimSun"/>
                <w:lang w:eastAsia="zh-CN"/>
              </w:rPr>
              <w:t>ue Yi</w:t>
            </w:r>
          </w:p>
        </w:tc>
        <w:tc>
          <w:tcPr>
            <w:tcW w:w="4391" w:type="dxa"/>
            <w:tcBorders>
              <w:top w:val="single" w:sz="4" w:space="0" w:color="auto"/>
              <w:left w:val="single" w:sz="4" w:space="0" w:color="auto"/>
              <w:bottom w:val="single" w:sz="4" w:space="0" w:color="auto"/>
              <w:right w:val="single" w:sz="4" w:space="0" w:color="auto"/>
            </w:tcBorders>
          </w:tcPr>
          <w:p w14:paraId="0CB004F2" w14:textId="5BCCC560" w:rsidR="00F1238F" w:rsidRPr="00416874" w:rsidRDefault="00416874" w:rsidP="00F1238F">
            <w:pPr>
              <w:pStyle w:val="TAC"/>
              <w:spacing w:before="20" w:after="20"/>
              <w:ind w:left="57" w:right="57"/>
              <w:jc w:val="left"/>
              <w:rPr>
                <w:rFonts w:eastAsia="SimSun"/>
                <w:lang w:eastAsia="zh-CN"/>
              </w:rPr>
            </w:pPr>
            <w:r>
              <w:rPr>
                <w:rFonts w:eastAsia="SimSun"/>
                <w:lang w:eastAsia="zh-CN"/>
              </w:rPr>
              <w:t>yisu@fujitsu.com</w:t>
            </w:r>
          </w:p>
        </w:tc>
      </w:tr>
      <w:tr w:rsidR="00F1238F" w14:paraId="4279A883" w14:textId="77777777" w:rsidTr="000D4B0F">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23FC00EB" w14:textId="65C3BCC2" w:rsidR="00F1238F" w:rsidRDefault="0088178E" w:rsidP="00F1238F">
            <w:pPr>
              <w:pStyle w:val="TAC"/>
              <w:spacing w:before="20" w:after="20"/>
              <w:ind w:left="57" w:right="57"/>
              <w:jc w:val="left"/>
              <w:rPr>
                <w:lang w:eastAsia="zh-CN"/>
              </w:rPr>
            </w:pPr>
            <w:r>
              <w:rPr>
                <w:lang w:eastAsia="zh-CN"/>
              </w:rPr>
              <w:t>Canon</w:t>
            </w:r>
          </w:p>
        </w:tc>
        <w:tc>
          <w:tcPr>
            <w:tcW w:w="3118" w:type="dxa"/>
            <w:tcBorders>
              <w:top w:val="single" w:sz="4" w:space="0" w:color="auto"/>
              <w:left w:val="single" w:sz="4" w:space="0" w:color="auto"/>
              <w:bottom w:val="single" w:sz="4" w:space="0" w:color="auto"/>
              <w:right w:val="single" w:sz="4" w:space="0" w:color="auto"/>
            </w:tcBorders>
          </w:tcPr>
          <w:p w14:paraId="15BBFF3B" w14:textId="576FB4D3" w:rsidR="00F1238F" w:rsidRDefault="0088178E" w:rsidP="00F1238F">
            <w:pPr>
              <w:pStyle w:val="TAC"/>
              <w:spacing w:before="20" w:after="20"/>
              <w:ind w:left="57" w:right="57"/>
              <w:jc w:val="left"/>
              <w:rPr>
                <w:lang w:eastAsia="zh-CN"/>
              </w:rPr>
            </w:pPr>
            <w:r>
              <w:rPr>
                <w:lang w:eastAsia="zh-CN"/>
              </w:rPr>
              <w:t>Yacine EL Kolli</w:t>
            </w:r>
          </w:p>
        </w:tc>
        <w:tc>
          <w:tcPr>
            <w:tcW w:w="4391" w:type="dxa"/>
            <w:tcBorders>
              <w:top w:val="single" w:sz="4" w:space="0" w:color="auto"/>
              <w:left w:val="single" w:sz="4" w:space="0" w:color="auto"/>
              <w:bottom w:val="single" w:sz="4" w:space="0" w:color="auto"/>
              <w:right w:val="single" w:sz="4" w:space="0" w:color="auto"/>
            </w:tcBorders>
          </w:tcPr>
          <w:p w14:paraId="683B3553" w14:textId="4856CE9D" w:rsidR="00F1238F" w:rsidRDefault="0050154F" w:rsidP="00F1238F">
            <w:pPr>
              <w:pStyle w:val="TAC"/>
              <w:spacing w:before="20" w:after="20"/>
              <w:ind w:left="57" w:right="57"/>
              <w:jc w:val="left"/>
              <w:rPr>
                <w:lang w:eastAsia="zh-CN"/>
              </w:rPr>
            </w:pPr>
            <w:r w:rsidRPr="007C7FB0">
              <w:rPr>
                <w:lang w:eastAsia="zh-CN"/>
              </w:rPr>
              <w:t>yacine.elkolli@crf.canon.fr</w:t>
            </w:r>
          </w:p>
        </w:tc>
      </w:tr>
      <w:tr w:rsidR="0050154F" w14:paraId="20715FF3" w14:textId="77777777" w:rsidTr="000D4B0F">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3452C269" w14:textId="6BFA9C6B" w:rsidR="0050154F" w:rsidRDefault="0050154F" w:rsidP="0050154F">
            <w:pPr>
              <w:pStyle w:val="TAC"/>
              <w:spacing w:before="20" w:after="20"/>
              <w:ind w:left="57" w:right="57"/>
              <w:jc w:val="left"/>
              <w:rPr>
                <w:lang w:eastAsia="zh-CN"/>
              </w:rPr>
            </w:pPr>
            <w:r>
              <w:rPr>
                <w:lang w:eastAsia="zh-CN"/>
              </w:rPr>
              <w:t xml:space="preserve">Huawei, </w:t>
            </w:r>
            <w:proofErr w:type="spellStart"/>
            <w:r>
              <w:rPr>
                <w:lang w:eastAsia="zh-CN"/>
              </w:rPr>
              <w:t>HiSilicon</w:t>
            </w:r>
            <w:proofErr w:type="spellEnd"/>
          </w:p>
        </w:tc>
        <w:tc>
          <w:tcPr>
            <w:tcW w:w="3118" w:type="dxa"/>
            <w:tcBorders>
              <w:top w:val="single" w:sz="4" w:space="0" w:color="auto"/>
              <w:left w:val="single" w:sz="4" w:space="0" w:color="auto"/>
              <w:bottom w:val="single" w:sz="4" w:space="0" w:color="auto"/>
              <w:right w:val="single" w:sz="4" w:space="0" w:color="auto"/>
            </w:tcBorders>
          </w:tcPr>
          <w:p w14:paraId="65F9063E" w14:textId="084F9C93" w:rsidR="0050154F" w:rsidRDefault="0050154F" w:rsidP="0050154F">
            <w:pPr>
              <w:pStyle w:val="TAC"/>
              <w:spacing w:before="20" w:after="20"/>
              <w:ind w:left="57" w:right="57"/>
              <w:jc w:val="left"/>
              <w:rPr>
                <w:lang w:eastAsia="zh-CN"/>
              </w:rPr>
            </w:pPr>
            <w:r>
              <w:rPr>
                <w:lang w:eastAsia="zh-CN"/>
              </w:rPr>
              <w:t>Dawid Koziol</w:t>
            </w:r>
          </w:p>
        </w:tc>
        <w:tc>
          <w:tcPr>
            <w:tcW w:w="4391" w:type="dxa"/>
            <w:tcBorders>
              <w:top w:val="single" w:sz="4" w:space="0" w:color="auto"/>
              <w:left w:val="single" w:sz="4" w:space="0" w:color="auto"/>
              <w:bottom w:val="single" w:sz="4" w:space="0" w:color="auto"/>
              <w:right w:val="single" w:sz="4" w:space="0" w:color="auto"/>
            </w:tcBorders>
          </w:tcPr>
          <w:p w14:paraId="1D715909" w14:textId="713675DC" w:rsidR="0050154F" w:rsidRDefault="0050154F" w:rsidP="0050154F">
            <w:pPr>
              <w:pStyle w:val="TAC"/>
              <w:spacing w:before="20" w:after="20"/>
              <w:ind w:left="57" w:right="57"/>
              <w:jc w:val="left"/>
              <w:rPr>
                <w:lang w:eastAsia="zh-CN"/>
              </w:rPr>
            </w:pPr>
            <w:r>
              <w:rPr>
                <w:lang w:eastAsia="zh-CN"/>
              </w:rPr>
              <w:t>dawid.koziol@huawei.com</w:t>
            </w:r>
          </w:p>
        </w:tc>
      </w:tr>
      <w:tr w:rsidR="00DC04FC" w14:paraId="0A0D1CA2" w14:textId="77777777" w:rsidTr="000D4B0F">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75D99480" w14:textId="25F872FD" w:rsidR="00DC04FC" w:rsidRDefault="00DC04FC" w:rsidP="0050154F">
            <w:pPr>
              <w:pStyle w:val="TAC"/>
              <w:spacing w:before="20" w:after="20"/>
              <w:ind w:left="57" w:right="57"/>
              <w:jc w:val="left"/>
              <w:rPr>
                <w:lang w:eastAsia="zh-CN"/>
              </w:rPr>
            </w:pPr>
            <w:r>
              <w:rPr>
                <w:lang w:eastAsia="zh-CN"/>
              </w:rPr>
              <w:t>Samsung</w:t>
            </w:r>
          </w:p>
        </w:tc>
        <w:tc>
          <w:tcPr>
            <w:tcW w:w="3118" w:type="dxa"/>
            <w:tcBorders>
              <w:top w:val="single" w:sz="4" w:space="0" w:color="auto"/>
              <w:left w:val="single" w:sz="4" w:space="0" w:color="auto"/>
              <w:bottom w:val="single" w:sz="4" w:space="0" w:color="auto"/>
              <w:right w:val="single" w:sz="4" w:space="0" w:color="auto"/>
            </w:tcBorders>
          </w:tcPr>
          <w:p w14:paraId="3722E49E" w14:textId="28E51BA4" w:rsidR="00DC04FC" w:rsidRDefault="00DC04FC" w:rsidP="0050154F">
            <w:pPr>
              <w:pStyle w:val="TAC"/>
              <w:spacing w:before="20" w:after="20"/>
              <w:ind w:left="57" w:right="57"/>
              <w:jc w:val="left"/>
              <w:rPr>
                <w:lang w:eastAsia="zh-CN"/>
              </w:rPr>
            </w:pPr>
            <w:r>
              <w:rPr>
                <w:lang w:eastAsia="zh-CN"/>
              </w:rPr>
              <w:t>Vinay Shrivastava</w:t>
            </w:r>
          </w:p>
        </w:tc>
        <w:tc>
          <w:tcPr>
            <w:tcW w:w="4391" w:type="dxa"/>
            <w:tcBorders>
              <w:top w:val="single" w:sz="4" w:space="0" w:color="auto"/>
              <w:left w:val="single" w:sz="4" w:space="0" w:color="auto"/>
              <w:bottom w:val="single" w:sz="4" w:space="0" w:color="auto"/>
              <w:right w:val="single" w:sz="4" w:space="0" w:color="auto"/>
            </w:tcBorders>
          </w:tcPr>
          <w:p w14:paraId="50A94D73" w14:textId="543279CA" w:rsidR="00DC04FC" w:rsidRDefault="00DC04FC" w:rsidP="0050154F">
            <w:pPr>
              <w:pStyle w:val="TAC"/>
              <w:spacing w:before="20" w:after="20"/>
              <w:ind w:left="57" w:right="57"/>
              <w:jc w:val="left"/>
              <w:rPr>
                <w:lang w:eastAsia="zh-CN"/>
              </w:rPr>
            </w:pPr>
            <w:r>
              <w:rPr>
                <w:lang w:eastAsia="zh-CN"/>
              </w:rPr>
              <w:t>shrivastava@samsung.com</w:t>
            </w:r>
          </w:p>
        </w:tc>
      </w:tr>
      <w:tr w:rsidR="00856FF4" w14:paraId="572DC1AE" w14:textId="77777777" w:rsidTr="000D4B0F">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288CAB05" w14:textId="1205FE6E" w:rsidR="00856FF4" w:rsidRDefault="00856FF4" w:rsidP="0050154F">
            <w:pPr>
              <w:pStyle w:val="TAC"/>
              <w:spacing w:before="20" w:after="20"/>
              <w:ind w:left="57" w:right="57"/>
              <w:jc w:val="left"/>
              <w:rPr>
                <w:lang w:eastAsia="zh-CN"/>
              </w:rPr>
            </w:pPr>
            <w:r>
              <w:rPr>
                <w:lang w:eastAsia="zh-CN"/>
              </w:rPr>
              <w:t>vivo</w:t>
            </w:r>
          </w:p>
        </w:tc>
        <w:tc>
          <w:tcPr>
            <w:tcW w:w="3118" w:type="dxa"/>
            <w:tcBorders>
              <w:top w:val="single" w:sz="4" w:space="0" w:color="auto"/>
              <w:left w:val="single" w:sz="4" w:space="0" w:color="auto"/>
              <w:bottom w:val="single" w:sz="4" w:space="0" w:color="auto"/>
              <w:right w:val="single" w:sz="4" w:space="0" w:color="auto"/>
            </w:tcBorders>
          </w:tcPr>
          <w:p w14:paraId="3789AFD1" w14:textId="47B1CDAA" w:rsidR="00856FF4" w:rsidRDefault="00856FF4" w:rsidP="0050154F">
            <w:pPr>
              <w:pStyle w:val="TAC"/>
              <w:spacing w:before="20" w:after="20"/>
              <w:ind w:left="57" w:right="57"/>
              <w:jc w:val="left"/>
              <w:rPr>
                <w:lang w:eastAsia="zh-CN"/>
              </w:rPr>
            </w:pPr>
            <w:r>
              <w:rPr>
                <w:lang w:eastAsia="zh-CN"/>
              </w:rPr>
              <w:t>Chenli</w:t>
            </w:r>
          </w:p>
        </w:tc>
        <w:tc>
          <w:tcPr>
            <w:tcW w:w="4391" w:type="dxa"/>
            <w:tcBorders>
              <w:top w:val="single" w:sz="4" w:space="0" w:color="auto"/>
              <w:left w:val="single" w:sz="4" w:space="0" w:color="auto"/>
              <w:bottom w:val="single" w:sz="4" w:space="0" w:color="auto"/>
              <w:right w:val="single" w:sz="4" w:space="0" w:color="auto"/>
            </w:tcBorders>
          </w:tcPr>
          <w:p w14:paraId="382AA5F7" w14:textId="71572499" w:rsidR="00856FF4" w:rsidRDefault="00856FF4" w:rsidP="0050154F">
            <w:pPr>
              <w:pStyle w:val="TAC"/>
              <w:spacing w:before="20" w:after="20"/>
              <w:ind w:left="57" w:right="57"/>
              <w:jc w:val="left"/>
              <w:rPr>
                <w:lang w:eastAsia="zh-CN"/>
              </w:rPr>
            </w:pPr>
            <w:r>
              <w:rPr>
                <w:lang w:eastAsia="zh-CN"/>
              </w:rPr>
              <w:t>Chenli5g@vivo.com</w:t>
            </w:r>
          </w:p>
        </w:tc>
      </w:tr>
      <w:tr w:rsidR="00DB0A9D" w14:paraId="1A3EF302" w14:textId="77777777" w:rsidTr="000D4B0F">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5660A9A2" w14:textId="21BC0C80" w:rsidR="00DB0A9D" w:rsidRPr="00DB0A9D" w:rsidRDefault="00DB0A9D" w:rsidP="0050154F">
            <w:pPr>
              <w:pStyle w:val="TAC"/>
              <w:spacing w:before="20" w:after="20"/>
              <w:ind w:left="57" w:right="57"/>
              <w:jc w:val="left"/>
              <w:rPr>
                <w:rFonts w:eastAsia="SimSun"/>
                <w:lang w:eastAsia="zh-CN"/>
              </w:rPr>
            </w:pPr>
            <w:r>
              <w:rPr>
                <w:rFonts w:eastAsia="SimSun"/>
                <w:lang w:eastAsia="zh-CN"/>
              </w:rPr>
              <w:t>OPPO</w:t>
            </w:r>
          </w:p>
        </w:tc>
        <w:tc>
          <w:tcPr>
            <w:tcW w:w="3118" w:type="dxa"/>
            <w:tcBorders>
              <w:top w:val="single" w:sz="4" w:space="0" w:color="auto"/>
              <w:left w:val="single" w:sz="4" w:space="0" w:color="auto"/>
              <w:bottom w:val="single" w:sz="4" w:space="0" w:color="auto"/>
              <w:right w:val="single" w:sz="4" w:space="0" w:color="auto"/>
            </w:tcBorders>
          </w:tcPr>
          <w:p w14:paraId="555887A3" w14:textId="3BCA788C" w:rsidR="00DB0A9D" w:rsidRPr="00DB0A9D" w:rsidRDefault="00DB0A9D" w:rsidP="0050154F">
            <w:pPr>
              <w:pStyle w:val="TAC"/>
              <w:spacing w:before="20" w:after="20"/>
              <w:ind w:left="57" w:right="57"/>
              <w:jc w:val="left"/>
              <w:rPr>
                <w:rFonts w:eastAsia="SimSun"/>
                <w:lang w:eastAsia="zh-CN"/>
              </w:rPr>
            </w:pPr>
            <w:r>
              <w:rPr>
                <w:rFonts w:eastAsia="SimSun" w:hint="eastAsia"/>
                <w:lang w:eastAsia="zh-CN"/>
              </w:rPr>
              <w:t>Z</w:t>
            </w:r>
            <w:r>
              <w:rPr>
                <w:rFonts w:eastAsia="SimSun"/>
                <w:lang w:eastAsia="zh-CN"/>
              </w:rPr>
              <w:t>he Fu</w:t>
            </w:r>
          </w:p>
        </w:tc>
        <w:tc>
          <w:tcPr>
            <w:tcW w:w="4391" w:type="dxa"/>
            <w:tcBorders>
              <w:top w:val="single" w:sz="4" w:space="0" w:color="auto"/>
              <w:left w:val="single" w:sz="4" w:space="0" w:color="auto"/>
              <w:bottom w:val="single" w:sz="4" w:space="0" w:color="auto"/>
              <w:right w:val="single" w:sz="4" w:space="0" w:color="auto"/>
            </w:tcBorders>
          </w:tcPr>
          <w:p w14:paraId="4058659C" w14:textId="6858629F" w:rsidR="00DB0A9D" w:rsidRPr="00DB0A9D" w:rsidRDefault="00DB0A9D" w:rsidP="0050154F">
            <w:pPr>
              <w:pStyle w:val="TAC"/>
              <w:spacing w:before="20" w:after="20"/>
              <w:ind w:left="57" w:right="57"/>
              <w:jc w:val="left"/>
              <w:rPr>
                <w:rFonts w:eastAsia="SimSun"/>
                <w:lang w:eastAsia="zh-CN"/>
              </w:rPr>
            </w:pPr>
            <w:r>
              <w:rPr>
                <w:rFonts w:eastAsia="SimSun" w:hint="eastAsia"/>
                <w:lang w:eastAsia="zh-CN"/>
              </w:rPr>
              <w:t>f</w:t>
            </w:r>
            <w:r>
              <w:rPr>
                <w:rFonts w:eastAsia="SimSun"/>
                <w:lang w:eastAsia="zh-CN"/>
              </w:rPr>
              <w:t>uzhe@OPPO.com</w:t>
            </w:r>
          </w:p>
        </w:tc>
      </w:tr>
    </w:tbl>
    <w:p w14:paraId="24C12D3A" w14:textId="77777777" w:rsidR="001C1AFE" w:rsidRPr="006E13D1" w:rsidRDefault="001C1AFE" w:rsidP="001C1AFE"/>
    <w:p w14:paraId="2BBFF540" w14:textId="1F6588FB" w:rsidR="00A209D6" w:rsidRPr="006E13D1" w:rsidRDefault="00E655F5" w:rsidP="00A209D6">
      <w:pPr>
        <w:pStyle w:val="Heading1"/>
      </w:pPr>
      <w:r>
        <w:t>3</w:t>
      </w:r>
      <w:r w:rsidR="00A209D6" w:rsidRPr="006E13D1">
        <w:tab/>
      </w:r>
      <w:r>
        <w:t>Discussion</w:t>
      </w:r>
    </w:p>
    <w:p w14:paraId="7E3064C0" w14:textId="79A90411" w:rsidR="00A209D6" w:rsidRDefault="00C546B7" w:rsidP="00A209D6">
      <w:r>
        <w:t>T</w:t>
      </w:r>
      <w:r w:rsidR="0088195B">
        <w:t xml:space="preserve">he setting of the bits </w:t>
      </w:r>
      <w:r>
        <w:t xml:space="preserve">of the bitmap </w:t>
      </w:r>
      <w:r w:rsidR="00E03673">
        <w:t xml:space="preserve">of the PDCP SN Gap Report </w:t>
      </w:r>
      <w:r w:rsidR="0088195B">
        <w:t xml:space="preserve">is described </w:t>
      </w:r>
      <w:r w:rsidR="00F61126">
        <w:t xml:space="preserve">in section </w:t>
      </w:r>
      <w:r>
        <w:t>5.16.1 of 38.323</w:t>
      </w:r>
      <w:r w:rsidR="0088195B">
        <w:t>:</w:t>
      </w:r>
    </w:p>
    <w:tbl>
      <w:tblPr>
        <w:tblStyle w:val="TableGrid"/>
        <w:tblW w:w="0" w:type="auto"/>
        <w:tblLook w:val="04A0" w:firstRow="1" w:lastRow="0" w:firstColumn="1" w:lastColumn="0" w:noHBand="0" w:noVBand="1"/>
      </w:tblPr>
      <w:tblGrid>
        <w:gridCol w:w="9631"/>
      </w:tblGrid>
      <w:tr w:rsidR="00F61126" w14:paraId="54197570" w14:textId="77777777" w:rsidTr="00F61126">
        <w:tc>
          <w:tcPr>
            <w:tcW w:w="9631" w:type="dxa"/>
            <w:shd w:val="clear" w:color="auto" w:fill="F2F2F2" w:themeFill="background1" w:themeFillShade="F2"/>
          </w:tcPr>
          <w:p w14:paraId="4C257228" w14:textId="77777777" w:rsidR="00F61126" w:rsidRPr="00DD6412" w:rsidRDefault="00F61126" w:rsidP="00F61126">
            <w:pPr>
              <w:spacing w:before="120"/>
              <w:rPr>
                <w:lang w:eastAsia="ko-KR"/>
              </w:rPr>
            </w:pPr>
            <w:r w:rsidRPr="00DD6412">
              <w:rPr>
                <w:lang w:eastAsia="ko-KR"/>
              </w:rPr>
              <w:t>For UM DRBs and AM DRBs configured by upper layers to send a PDCP SN gap report in the uplink (</w:t>
            </w:r>
            <w:proofErr w:type="spellStart"/>
            <w:r w:rsidRPr="00DD6412">
              <w:rPr>
                <w:i/>
                <w:iCs/>
                <w:lang w:eastAsia="ko-KR"/>
              </w:rPr>
              <w:t>sn-GapReport</w:t>
            </w:r>
            <w:proofErr w:type="spellEnd"/>
            <w:r w:rsidRPr="00DD6412">
              <w:rPr>
                <w:lang w:eastAsia="ko-KR"/>
              </w:rPr>
              <w:t xml:space="preserve"> in TS 38.331 [3]), the transmitting PDCP entity shall trigger a PDCP SN gap report when:</w:t>
            </w:r>
          </w:p>
          <w:p w14:paraId="5399363B" w14:textId="77777777" w:rsidR="00F61126" w:rsidRPr="00DD6412" w:rsidRDefault="00F61126" w:rsidP="00F61126">
            <w:pPr>
              <w:pStyle w:val="B1"/>
              <w:rPr>
                <w:lang w:eastAsia="ko-KR"/>
              </w:rPr>
            </w:pPr>
            <w:r w:rsidRPr="00DD6412">
              <w:rPr>
                <w:lang w:eastAsia="ko-KR"/>
              </w:rPr>
              <w:t>-</w:t>
            </w:r>
            <w:r w:rsidRPr="00DD6412">
              <w:rPr>
                <w:lang w:eastAsia="ko-KR"/>
              </w:rPr>
              <w:tab/>
            </w:r>
            <w:r w:rsidRPr="006C6B76">
              <w:rPr>
                <w:highlight w:val="yellow"/>
                <w:lang w:eastAsia="ko-KR"/>
              </w:rPr>
              <w:t>the PDCP SDU(s) are discarded</w:t>
            </w:r>
            <w:r w:rsidRPr="00DD6412">
              <w:rPr>
                <w:lang w:eastAsia="ko-KR"/>
              </w:rPr>
              <w:t xml:space="preserve"> as specified in clause 5.3; </w:t>
            </w:r>
            <w:r w:rsidRPr="006C6B76">
              <w:rPr>
                <w:highlight w:val="yellow"/>
                <w:lang w:eastAsia="ko-KR"/>
              </w:rPr>
              <w:t>and</w:t>
            </w:r>
          </w:p>
          <w:p w14:paraId="37C25D23" w14:textId="77777777" w:rsidR="00F61126" w:rsidRPr="00DD6412" w:rsidRDefault="00F61126" w:rsidP="00F61126">
            <w:pPr>
              <w:pStyle w:val="B1"/>
              <w:rPr>
                <w:lang w:eastAsia="ko-KR"/>
              </w:rPr>
            </w:pPr>
            <w:r w:rsidRPr="00DD6412">
              <w:rPr>
                <w:lang w:eastAsia="ko-KR"/>
              </w:rPr>
              <w:lastRenderedPageBreak/>
              <w:t>-</w:t>
            </w:r>
            <w:r w:rsidRPr="00DD6412">
              <w:rPr>
                <w:lang w:eastAsia="ko-KR"/>
              </w:rPr>
              <w:tab/>
              <w:t>there is at least one stored PDCP SDU(s) which is associated with a COUNT value larger than the COUNT value associated to the discarded PDCP SDU(s); and</w:t>
            </w:r>
          </w:p>
          <w:p w14:paraId="367BCA2D" w14:textId="77777777" w:rsidR="00F61126" w:rsidRPr="00DD6412" w:rsidRDefault="00F61126" w:rsidP="00F61126">
            <w:pPr>
              <w:pStyle w:val="B1"/>
              <w:rPr>
                <w:lang w:eastAsia="ko-KR"/>
              </w:rPr>
            </w:pPr>
            <w:r w:rsidRPr="00DD6412">
              <w:rPr>
                <w:lang w:eastAsia="ko-KR"/>
              </w:rPr>
              <w:t>-</w:t>
            </w:r>
            <w:r w:rsidRPr="00DD6412">
              <w:rPr>
                <w:lang w:eastAsia="ko-KR"/>
              </w:rPr>
              <w:tab/>
            </w:r>
            <w:r w:rsidRPr="006C6B76">
              <w:rPr>
                <w:highlight w:val="yellow"/>
                <w:lang w:eastAsia="ko-KR"/>
              </w:rPr>
              <w:t xml:space="preserve">the discarded PDCP SDU(s) </w:t>
            </w:r>
            <w:r w:rsidRPr="006C6B76">
              <w:rPr>
                <w:highlight w:val="yellow"/>
              </w:rPr>
              <w:t>have not been submitted by RLC to lower layers</w:t>
            </w:r>
            <w:r w:rsidRPr="00DD6412">
              <w:rPr>
                <w:lang w:eastAsia="ko-KR"/>
              </w:rPr>
              <w:t>.</w:t>
            </w:r>
          </w:p>
          <w:p w14:paraId="4607FE9B" w14:textId="77777777" w:rsidR="00F61126" w:rsidRPr="00DD6412" w:rsidRDefault="00F61126" w:rsidP="00F61126">
            <w:r w:rsidRPr="00DD6412">
              <w:t>If a PDCP SN gap report is triggered, the transmitting PDCP entity shall:</w:t>
            </w:r>
          </w:p>
          <w:p w14:paraId="3BBF6D7B" w14:textId="77777777" w:rsidR="00F61126" w:rsidRPr="00DD6412" w:rsidRDefault="00F61126" w:rsidP="00F61126">
            <w:pPr>
              <w:pStyle w:val="B1"/>
            </w:pPr>
            <w:r w:rsidRPr="00DD6412">
              <w:t>-</w:t>
            </w:r>
            <w:r w:rsidRPr="00DD6412">
              <w:tab/>
              <w:t>compile a PDCP SN gap report as indicated below by:</w:t>
            </w:r>
          </w:p>
          <w:p w14:paraId="39D7D41C" w14:textId="77777777" w:rsidR="00F61126" w:rsidRPr="00DD6412" w:rsidRDefault="00F61126" w:rsidP="00F61126">
            <w:pPr>
              <w:pStyle w:val="B2"/>
            </w:pPr>
            <w:r w:rsidRPr="00DD6412">
              <w:t>-</w:t>
            </w:r>
            <w:r w:rsidRPr="00DD6412">
              <w:tab/>
              <w:t xml:space="preserve">setting the FDC field to the smallest COUNT value among the COUNT values associated with the </w:t>
            </w:r>
            <w:r w:rsidRPr="006C6B76">
              <w:rPr>
                <w:highlight w:val="cyan"/>
              </w:rPr>
              <w:t>discarded PDCP SDU(s)</w:t>
            </w:r>
            <w:r w:rsidRPr="00DD6412">
              <w:t>;</w:t>
            </w:r>
          </w:p>
          <w:p w14:paraId="27F11A81" w14:textId="77777777" w:rsidR="00F61126" w:rsidRPr="00DD6412" w:rsidRDefault="00F61126" w:rsidP="00F61126">
            <w:pPr>
              <w:pStyle w:val="B2"/>
            </w:pPr>
            <w:r w:rsidRPr="00DD6412">
              <w:t>-</w:t>
            </w:r>
            <w:r w:rsidRPr="00DD6412">
              <w:tab/>
              <w:t xml:space="preserve">if more than one </w:t>
            </w:r>
            <w:r w:rsidRPr="006C6B76">
              <w:rPr>
                <w:highlight w:val="cyan"/>
              </w:rPr>
              <w:t>PDCP SDUs are discarded</w:t>
            </w:r>
            <w:r w:rsidRPr="00DD6412">
              <w:t>:</w:t>
            </w:r>
          </w:p>
          <w:p w14:paraId="679282A7" w14:textId="77777777" w:rsidR="00F61126" w:rsidRPr="00DD6412" w:rsidRDefault="00F61126" w:rsidP="00F61126">
            <w:pPr>
              <w:pStyle w:val="B3"/>
            </w:pPr>
            <w:r w:rsidRPr="00DD6412">
              <w:t>-</w:t>
            </w:r>
            <w:r w:rsidRPr="00DD6412">
              <w:tab/>
              <w:t xml:space="preserve">allocating a Discard Bitmap field of length in bits equal to the number of COUNT values from and not including the </w:t>
            </w:r>
            <w:r w:rsidRPr="006C6B76">
              <w:rPr>
                <w:highlight w:val="cyan"/>
              </w:rPr>
              <w:t>first discarded PDCP SDU</w:t>
            </w:r>
            <w:r w:rsidRPr="00DD6412">
              <w:t xml:space="preserve"> up to and including the </w:t>
            </w:r>
            <w:r w:rsidRPr="006C6B76">
              <w:rPr>
                <w:highlight w:val="cyan"/>
              </w:rPr>
              <w:t>last discarded PDCP SDU</w:t>
            </w:r>
            <w:r w:rsidRPr="00DD6412">
              <w:t>, rounded up to the next multiple of 8, or up to and including a PDCP SDU for which the resulting PDCP Control PDU size is equal to 9000 bytes, whichever comes first;</w:t>
            </w:r>
          </w:p>
          <w:p w14:paraId="7AAB3EEB" w14:textId="77777777" w:rsidR="00F61126" w:rsidRPr="00DD6412" w:rsidRDefault="00F61126" w:rsidP="00F61126">
            <w:pPr>
              <w:pStyle w:val="B3"/>
            </w:pPr>
            <w:r w:rsidRPr="00DD6412">
              <w:t>-</w:t>
            </w:r>
            <w:r w:rsidRPr="00DD6412">
              <w:tab/>
              <w:t xml:space="preserve">setting in the discard bitmap field as '0' for </w:t>
            </w:r>
            <w:r w:rsidRPr="006C6B76">
              <w:rPr>
                <w:highlight w:val="cyan"/>
              </w:rPr>
              <w:t>all PDCP SDUs that have not been discarded</w:t>
            </w:r>
            <w:r w:rsidRPr="00DD6412">
              <w:t>;</w:t>
            </w:r>
          </w:p>
          <w:p w14:paraId="1699C00D" w14:textId="77777777" w:rsidR="00F61126" w:rsidRPr="00DD6412" w:rsidRDefault="00F61126" w:rsidP="00F61126">
            <w:pPr>
              <w:pStyle w:val="B3"/>
            </w:pPr>
            <w:r w:rsidRPr="00DD6412">
              <w:t>-</w:t>
            </w:r>
            <w:r w:rsidRPr="00DD6412">
              <w:tab/>
              <w:t xml:space="preserve">setting in the discard bitmap field as '1' for </w:t>
            </w:r>
            <w:r w:rsidRPr="006C6B76">
              <w:rPr>
                <w:highlight w:val="cyan"/>
              </w:rPr>
              <w:t>all PDCP SDUs that have been discarded</w:t>
            </w:r>
            <w:r w:rsidRPr="00DD6412">
              <w:t>;</w:t>
            </w:r>
          </w:p>
          <w:p w14:paraId="23695DCF" w14:textId="77777777" w:rsidR="00F61126" w:rsidRPr="00DD6412" w:rsidRDefault="00F61126" w:rsidP="00F61126">
            <w:pPr>
              <w:pStyle w:val="B1"/>
              <w:rPr>
                <w:lang w:eastAsia="zh-CN"/>
              </w:rPr>
            </w:pPr>
            <w:r w:rsidRPr="00DD6412">
              <w:rPr>
                <w:lang w:eastAsia="zh-CN"/>
              </w:rPr>
              <w:t>-</w:t>
            </w:r>
            <w:r w:rsidRPr="00DD6412">
              <w:rPr>
                <w:lang w:eastAsia="zh-CN"/>
              </w:rPr>
              <w:tab/>
              <w:t xml:space="preserve">submit the PDCP SN gap report to lower layers as specified in clause 5.2.1 for </w:t>
            </w:r>
            <w:proofErr w:type="spellStart"/>
            <w:r w:rsidRPr="00DD6412">
              <w:rPr>
                <w:lang w:eastAsia="zh-CN"/>
              </w:rPr>
              <w:t>Uu</w:t>
            </w:r>
            <w:proofErr w:type="spellEnd"/>
            <w:r w:rsidRPr="00DD6412">
              <w:rPr>
                <w:lang w:eastAsia="zh-CN"/>
              </w:rPr>
              <w:t xml:space="preserve"> interface.</w:t>
            </w:r>
          </w:p>
          <w:p w14:paraId="1C4092B0" w14:textId="77777777" w:rsidR="00F61126" w:rsidRPr="00DD6412" w:rsidRDefault="00F61126" w:rsidP="00F61126">
            <w:pPr>
              <w:pStyle w:val="NO"/>
              <w:rPr>
                <w:lang w:eastAsia="zh-CN"/>
              </w:rPr>
            </w:pPr>
            <w:r w:rsidRPr="00DD6412">
              <w:rPr>
                <w:lang w:eastAsia="zh-CN"/>
              </w:rPr>
              <w:t>NOTE:</w:t>
            </w:r>
            <w:r w:rsidRPr="00DD6412">
              <w:rPr>
                <w:lang w:eastAsia="zh-CN"/>
              </w:rPr>
              <w:tab/>
              <w:t>It is up to UE implementation how to limit the frequency of PDCP SN gap reporting.</w:t>
            </w:r>
          </w:p>
          <w:p w14:paraId="49AB84FB" w14:textId="77777777" w:rsidR="00F61126" w:rsidRDefault="00F61126" w:rsidP="00A209D6"/>
        </w:tc>
      </w:tr>
    </w:tbl>
    <w:p w14:paraId="2811EAD0" w14:textId="77777777" w:rsidR="0088195B" w:rsidRDefault="0088195B" w:rsidP="00A209D6"/>
    <w:p w14:paraId="04EA00C1" w14:textId="7D6E352A" w:rsidR="00E03673" w:rsidRPr="009927C0" w:rsidRDefault="009927C0" w:rsidP="003E7137">
      <w:r>
        <w:t>Several contributions raised a possible issue with the setting of the bits [</w:t>
      </w:r>
      <w:hyperlink r:id="rId12" w:history="1">
        <w:r w:rsidR="007A0A4C">
          <w:rPr>
            <w:rStyle w:val="Hyperlink"/>
          </w:rPr>
          <w:t>R2-2500181</w:t>
        </w:r>
      </w:hyperlink>
      <w:r>
        <w:t>]</w:t>
      </w:r>
      <w:r w:rsidR="00790A02">
        <w:t xml:space="preserve"> </w:t>
      </w:r>
      <w:r>
        <w:t>[</w:t>
      </w:r>
      <w:hyperlink r:id="rId13" w:history="1">
        <w:r w:rsidR="007A0A4C">
          <w:rPr>
            <w:rStyle w:val="Hyperlink"/>
          </w:rPr>
          <w:t>R2-2500928</w:t>
        </w:r>
      </w:hyperlink>
      <w:r>
        <w:t>]</w:t>
      </w:r>
      <w:r w:rsidR="00790A02">
        <w:t xml:space="preserve"> </w:t>
      </w:r>
      <w:r>
        <w:t>[</w:t>
      </w:r>
      <w:hyperlink r:id="rId14" w:history="1">
        <w:r w:rsidR="007A0A4C">
          <w:rPr>
            <w:rStyle w:val="Hyperlink"/>
          </w:rPr>
          <w:t>R2-2500492</w:t>
        </w:r>
      </w:hyperlink>
      <w:r>
        <w:t>]</w:t>
      </w:r>
      <w:r w:rsidR="00790A02">
        <w:t xml:space="preserve"> </w:t>
      </w:r>
      <w:r>
        <w:t>[</w:t>
      </w:r>
      <w:hyperlink r:id="rId15" w:history="1">
        <w:r w:rsidR="007A0A4C">
          <w:rPr>
            <w:rStyle w:val="Hyperlink"/>
          </w:rPr>
          <w:t>R2-2501011</w:t>
        </w:r>
      </w:hyperlink>
      <w:r>
        <w:t>]</w:t>
      </w:r>
      <w:r w:rsidR="00CD230A">
        <w:t xml:space="preserve">. </w:t>
      </w:r>
      <w:r w:rsidR="00F83A0F" w:rsidRPr="00F83A0F">
        <w:t xml:space="preserve">Essentially, the question is whether the condition specified in the trigger (that </w:t>
      </w:r>
      <w:r w:rsidR="00F83A0F" w:rsidRPr="00B015A1">
        <w:rPr>
          <w:i/>
          <w:iCs/>
        </w:rPr>
        <w:t>the discarded PDCP SDU(s) have not been submitted by the RLC to the lower layers</w:t>
      </w:r>
      <w:r w:rsidR="00F83A0F" w:rsidRPr="00F83A0F">
        <w:t xml:space="preserve">) should also be considered when setting the bits, or if the </w:t>
      </w:r>
      <w:r w:rsidR="003E2673">
        <w:t xml:space="preserve">apparent </w:t>
      </w:r>
      <w:r w:rsidR="00F83A0F" w:rsidRPr="00F83A0F">
        <w:t xml:space="preserve">flexibility </w:t>
      </w:r>
      <w:r w:rsidR="003E2673">
        <w:t xml:space="preserve">that the current specification offers </w:t>
      </w:r>
      <w:r w:rsidR="00F83A0F" w:rsidRPr="00F83A0F">
        <w:t>is preferred.</w:t>
      </w:r>
      <w:r w:rsidR="009C0E2B">
        <w:rPr>
          <w:rFonts w:ascii="MS Mincho" w:eastAsia="MS Mincho" w:hAnsi="MS Mincho" w:cs="MS Mincho"/>
          <w:lang w:val="en-US" w:eastAsia="ja-JP"/>
        </w:rPr>
        <w:t xml:space="preserve"> </w:t>
      </w:r>
      <w:r w:rsidR="00BD23B2">
        <w:t xml:space="preserve">Let us first discuss whether </w:t>
      </w:r>
      <w:r w:rsidR="005035D8">
        <w:t xml:space="preserve">the setting of the bits </w:t>
      </w:r>
      <w:r w:rsidR="000C17C6">
        <w:t xml:space="preserve">of the bitmap </w:t>
      </w:r>
      <w:r w:rsidR="005035D8">
        <w:t>should be deterministic and if so, how should</w:t>
      </w:r>
      <w:r w:rsidR="00CF1EC0">
        <w:t xml:space="preserve"> it be </w:t>
      </w:r>
      <w:r w:rsidR="005035D8">
        <w:t>specified.</w:t>
      </w:r>
    </w:p>
    <w:p w14:paraId="14D5D580" w14:textId="588C5AD4" w:rsidR="003E7137" w:rsidRDefault="003E7137" w:rsidP="003E7137">
      <w:r>
        <w:rPr>
          <w:b/>
          <w:bCs/>
        </w:rPr>
        <w:t>Question 1</w:t>
      </w:r>
      <w:r w:rsidRPr="009E0C71">
        <w:t>:</w:t>
      </w:r>
      <w:r>
        <w:t xml:space="preserve"> </w:t>
      </w:r>
      <w:r w:rsidR="00ED0554" w:rsidRPr="00ED0554">
        <w:t>Should the setting of the bits in the bitmap be strictly deterministic</w:t>
      </w:r>
      <w:r w:rsidR="00ED0554">
        <w:t>?</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695"/>
        <w:gridCol w:w="994"/>
        <w:gridCol w:w="6942"/>
      </w:tblGrid>
      <w:tr w:rsidR="003775A5" w14:paraId="116ACE70" w14:textId="77777777" w:rsidTr="00C35F09">
        <w:trPr>
          <w:trHeight w:val="240"/>
          <w:jc w:val="center"/>
        </w:trPr>
        <w:tc>
          <w:tcPr>
            <w:tcW w:w="9631" w:type="dxa"/>
            <w:gridSpan w:val="3"/>
            <w:tcBorders>
              <w:top w:val="single" w:sz="4" w:space="0" w:color="auto"/>
              <w:left w:val="single" w:sz="4" w:space="0" w:color="auto"/>
              <w:bottom w:val="single" w:sz="4" w:space="0" w:color="auto"/>
              <w:right w:val="single" w:sz="4" w:space="0" w:color="auto"/>
            </w:tcBorders>
            <w:shd w:val="clear" w:color="auto" w:fill="0070C0"/>
          </w:tcPr>
          <w:p w14:paraId="5124F228" w14:textId="77777777" w:rsidR="003775A5" w:rsidRDefault="003775A5" w:rsidP="00C35F09">
            <w:pPr>
              <w:pStyle w:val="TAH"/>
              <w:spacing w:before="20" w:after="20"/>
              <w:ind w:left="57" w:right="57"/>
              <w:jc w:val="left"/>
              <w:rPr>
                <w:color w:val="FFFFFF" w:themeColor="background1"/>
              </w:rPr>
            </w:pPr>
            <w:r>
              <w:rPr>
                <w:color w:val="FFFFFF" w:themeColor="background1"/>
              </w:rPr>
              <w:lastRenderedPageBreak/>
              <w:t>Answers to Question 1</w:t>
            </w:r>
          </w:p>
        </w:tc>
      </w:tr>
      <w:tr w:rsidR="003775A5" w14:paraId="5B38A9AA" w14:textId="77777777" w:rsidTr="00C35F09">
        <w:trPr>
          <w:trHeight w:val="240"/>
          <w:jc w:val="center"/>
        </w:trPr>
        <w:tc>
          <w:tcPr>
            <w:tcW w:w="1695"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497E535D" w14:textId="77777777" w:rsidR="003775A5" w:rsidRDefault="003775A5" w:rsidP="00C35F09">
            <w:pPr>
              <w:pStyle w:val="TAH"/>
              <w:spacing w:before="20" w:after="20"/>
              <w:ind w:left="57" w:right="57"/>
              <w:jc w:val="left"/>
            </w:pPr>
            <w:r>
              <w:t>Company</w:t>
            </w:r>
          </w:p>
        </w:tc>
        <w:tc>
          <w:tcPr>
            <w:tcW w:w="994"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0E50E4DD" w14:textId="77777777" w:rsidR="003775A5" w:rsidRDefault="003775A5" w:rsidP="00C35F09">
            <w:pPr>
              <w:pStyle w:val="TAH"/>
              <w:spacing w:before="20" w:after="20"/>
              <w:ind w:left="57" w:right="57"/>
              <w:jc w:val="left"/>
            </w:pPr>
            <w:r>
              <w:t>Yes/No</w:t>
            </w:r>
          </w:p>
        </w:tc>
        <w:tc>
          <w:tcPr>
            <w:tcW w:w="6942"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5068B01A" w14:textId="0CCC8605" w:rsidR="003775A5" w:rsidRDefault="003775A5" w:rsidP="00C35F09">
            <w:pPr>
              <w:pStyle w:val="TAH"/>
              <w:spacing w:before="20" w:after="20"/>
              <w:ind w:left="57" w:right="57"/>
              <w:jc w:val="left"/>
            </w:pPr>
            <w:r>
              <w:t>Technical Arguments</w:t>
            </w:r>
          </w:p>
        </w:tc>
      </w:tr>
      <w:tr w:rsidR="003775A5" w14:paraId="5CA2AF9F" w14:textId="77777777" w:rsidTr="00C35F09">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7D1BEE5" w14:textId="1C30B9A3" w:rsidR="003775A5" w:rsidRPr="00CB1899" w:rsidRDefault="0018124C" w:rsidP="00C35F09">
            <w:pPr>
              <w:pStyle w:val="TAC"/>
              <w:spacing w:before="20" w:after="20"/>
              <w:ind w:left="57" w:right="57"/>
              <w:jc w:val="left"/>
              <w:rPr>
                <w:sz w:val="20"/>
                <w:szCs w:val="22"/>
                <w:lang w:eastAsia="zh-CN"/>
              </w:rPr>
            </w:pPr>
            <w:r w:rsidRPr="00CB1899">
              <w:rPr>
                <w:sz w:val="20"/>
                <w:szCs w:val="22"/>
                <w:lang w:eastAsia="zh-CN"/>
              </w:rPr>
              <w:t>Ericsson</w:t>
            </w:r>
          </w:p>
        </w:tc>
        <w:tc>
          <w:tcPr>
            <w:tcW w:w="994" w:type="dxa"/>
            <w:tcBorders>
              <w:top w:val="single" w:sz="4" w:space="0" w:color="auto"/>
              <w:left w:val="single" w:sz="4" w:space="0" w:color="auto"/>
              <w:bottom w:val="single" w:sz="4" w:space="0" w:color="auto"/>
              <w:right w:val="single" w:sz="4" w:space="0" w:color="auto"/>
            </w:tcBorders>
          </w:tcPr>
          <w:p w14:paraId="34950C64" w14:textId="4ECD1338" w:rsidR="003775A5" w:rsidRPr="00CB1899" w:rsidRDefault="0018124C" w:rsidP="00C35F09">
            <w:pPr>
              <w:pStyle w:val="TAC"/>
              <w:spacing w:before="20" w:after="20"/>
              <w:ind w:left="57" w:right="57"/>
              <w:jc w:val="left"/>
              <w:rPr>
                <w:sz w:val="20"/>
                <w:szCs w:val="22"/>
                <w:lang w:eastAsia="zh-CN"/>
              </w:rPr>
            </w:pPr>
            <w:r w:rsidRPr="00CB1899">
              <w:rPr>
                <w:sz w:val="20"/>
                <w:szCs w:val="22"/>
                <w:lang w:eastAsia="zh-CN"/>
              </w:rPr>
              <w:t>Yes</w:t>
            </w:r>
          </w:p>
        </w:tc>
        <w:tc>
          <w:tcPr>
            <w:tcW w:w="6942" w:type="dxa"/>
            <w:tcBorders>
              <w:top w:val="single" w:sz="4" w:space="0" w:color="auto"/>
              <w:left w:val="single" w:sz="4" w:space="0" w:color="auto"/>
              <w:bottom w:val="single" w:sz="4" w:space="0" w:color="auto"/>
              <w:right w:val="single" w:sz="4" w:space="0" w:color="auto"/>
            </w:tcBorders>
          </w:tcPr>
          <w:p w14:paraId="550930D1" w14:textId="66586D51" w:rsidR="003775A5" w:rsidRPr="00CB1899" w:rsidRDefault="00AB40B2" w:rsidP="00D62809">
            <w:pPr>
              <w:pStyle w:val="TAC"/>
              <w:spacing w:before="20" w:after="20"/>
              <w:ind w:left="57" w:right="57"/>
              <w:jc w:val="both"/>
              <w:rPr>
                <w:sz w:val="20"/>
                <w:szCs w:val="22"/>
              </w:rPr>
            </w:pPr>
            <w:r w:rsidRPr="00CB1899">
              <w:rPr>
                <w:sz w:val="20"/>
                <w:szCs w:val="22"/>
                <w:lang w:eastAsia="zh-CN"/>
              </w:rPr>
              <w:t>I</w:t>
            </w:r>
            <w:r w:rsidR="00805CFB" w:rsidRPr="00CB1899">
              <w:rPr>
                <w:sz w:val="20"/>
                <w:szCs w:val="22"/>
                <w:lang w:eastAsia="zh-CN"/>
              </w:rPr>
              <w:t>n</w:t>
            </w:r>
            <w:r w:rsidR="00E83625" w:rsidRPr="00CB1899">
              <w:rPr>
                <w:sz w:val="20"/>
                <w:szCs w:val="22"/>
                <w:lang w:eastAsia="zh-CN"/>
              </w:rPr>
              <w:t xml:space="preserve">deterministic </w:t>
            </w:r>
            <w:r w:rsidR="00805CFB" w:rsidRPr="00CB1899">
              <w:rPr>
                <w:sz w:val="20"/>
                <w:szCs w:val="22"/>
                <w:lang w:eastAsia="zh-CN"/>
              </w:rPr>
              <w:t xml:space="preserve">behaviour leads to </w:t>
            </w:r>
            <w:r w:rsidR="00B27091" w:rsidRPr="00CB1899">
              <w:rPr>
                <w:sz w:val="20"/>
                <w:szCs w:val="22"/>
                <w:lang w:eastAsia="zh-CN"/>
              </w:rPr>
              <w:t>race condition</w:t>
            </w:r>
            <w:r w:rsidR="00C0218D" w:rsidRPr="00CB1899">
              <w:rPr>
                <w:sz w:val="20"/>
                <w:szCs w:val="22"/>
                <w:lang w:eastAsia="zh-CN"/>
              </w:rPr>
              <w:t>s</w:t>
            </w:r>
            <w:r w:rsidR="00B27091" w:rsidRPr="00CB1899">
              <w:rPr>
                <w:sz w:val="20"/>
                <w:szCs w:val="22"/>
                <w:lang w:eastAsia="zh-CN"/>
              </w:rPr>
              <w:t xml:space="preserve"> as explained </w:t>
            </w:r>
            <w:r w:rsidR="00143A14" w:rsidRPr="00CB1899">
              <w:rPr>
                <w:sz w:val="20"/>
                <w:szCs w:val="22"/>
                <w:lang w:eastAsia="zh-CN"/>
              </w:rPr>
              <w:t>in the next response</w:t>
            </w:r>
            <w:r w:rsidR="00B27091" w:rsidRPr="00CB1899">
              <w:rPr>
                <w:sz w:val="20"/>
                <w:szCs w:val="22"/>
                <w:lang w:eastAsia="zh-CN"/>
              </w:rPr>
              <w:t xml:space="preserve">. </w:t>
            </w:r>
            <w:r w:rsidR="0015487E" w:rsidRPr="00CB1899">
              <w:rPr>
                <w:sz w:val="20"/>
                <w:szCs w:val="22"/>
                <w:lang w:eastAsia="zh-CN"/>
              </w:rPr>
              <w:t>Test cases can only be defined</w:t>
            </w:r>
            <w:r w:rsidR="00FC22FB">
              <w:rPr>
                <w:sz w:val="20"/>
                <w:szCs w:val="22"/>
                <w:lang w:eastAsia="zh-CN"/>
              </w:rPr>
              <w:t xml:space="preserve"> based</w:t>
            </w:r>
            <w:r w:rsidR="0015487E" w:rsidRPr="00CB1899">
              <w:rPr>
                <w:sz w:val="20"/>
                <w:szCs w:val="22"/>
                <w:lang w:eastAsia="zh-CN"/>
              </w:rPr>
              <w:t xml:space="preserve"> on deterministic outcomes.</w:t>
            </w:r>
            <w:r w:rsidR="008F4AA7">
              <w:rPr>
                <w:sz w:val="20"/>
                <w:szCs w:val="22"/>
                <w:lang w:eastAsia="zh-CN"/>
              </w:rPr>
              <w:t xml:space="preserve"> Thus, triggering and reporting should go hand-in-hand. </w:t>
            </w:r>
          </w:p>
        </w:tc>
      </w:tr>
      <w:tr w:rsidR="003775A5" w14:paraId="44C0467F" w14:textId="77777777" w:rsidTr="00C35F09">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68383D9A" w14:textId="0D6876FA" w:rsidR="003775A5" w:rsidRDefault="00796DE4" w:rsidP="00C35F09">
            <w:pPr>
              <w:pStyle w:val="TAC"/>
              <w:spacing w:before="20" w:after="20"/>
              <w:ind w:left="57" w:right="57"/>
              <w:jc w:val="left"/>
              <w:rPr>
                <w:lang w:eastAsia="zh-CN"/>
              </w:rPr>
            </w:pPr>
            <w:r>
              <w:rPr>
                <w:lang w:eastAsia="zh-CN"/>
              </w:rPr>
              <w:t>Qualcomm</w:t>
            </w:r>
          </w:p>
        </w:tc>
        <w:tc>
          <w:tcPr>
            <w:tcW w:w="994" w:type="dxa"/>
            <w:tcBorders>
              <w:top w:val="single" w:sz="4" w:space="0" w:color="auto"/>
              <w:left w:val="single" w:sz="4" w:space="0" w:color="auto"/>
              <w:bottom w:val="single" w:sz="4" w:space="0" w:color="auto"/>
              <w:right w:val="single" w:sz="4" w:space="0" w:color="auto"/>
            </w:tcBorders>
          </w:tcPr>
          <w:p w14:paraId="50A02ACA" w14:textId="76F1A324" w:rsidR="003775A5" w:rsidRDefault="00796DE4" w:rsidP="00C35F09">
            <w:pPr>
              <w:pStyle w:val="TAC"/>
              <w:spacing w:before="20" w:after="20"/>
              <w:ind w:left="57" w:right="57"/>
              <w:jc w:val="left"/>
              <w:rPr>
                <w:lang w:eastAsia="zh-CN"/>
              </w:rPr>
            </w:pPr>
            <w:r>
              <w:rPr>
                <w:lang w:eastAsia="zh-CN"/>
              </w:rPr>
              <w:t>Yes</w:t>
            </w:r>
          </w:p>
        </w:tc>
        <w:tc>
          <w:tcPr>
            <w:tcW w:w="6942" w:type="dxa"/>
            <w:tcBorders>
              <w:top w:val="single" w:sz="4" w:space="0" w:color="auto"/>
              <w:left w:val="single" w:sz="4" w:space="0" w:color="auto"/>
              <w:bottom w:val="single" w:sz="4" w:space="0" w:color="auto"/>
              <w:right w:val="single" w:sz="4" w:space="0" w:color="auto"/>
            </w:tcBorders>
          </w:tcPr>
          <w:p w14:paraId="2B966C2A" w14:textId="51D418E5" w:rsidR="003775A5" w:rsidRDefault="00DA5023" w:rsidP="008206F9">
            <w:pPr>
              <w:pStyle w:val="TAC"/>
              <w:spacing w:before="20" w:after="20"/>
              <w:ind w:left="57" w:right="57"/>
              <w:jc w:val="left"/>
              <w:rPr>
                <w:lang w:eastAsia="zh-CN"/>
              </w:rPr>
            </w:pPr>
            <w:r>
              <w:rPr>
                <w:lang w:eastAsia="zh-CN"/>
              </w:rPr>
              <w:t xml:space="preserve">Transmitter and receiver </w:t>
            </w:r>
            <w:r w:rsidR="00882DF2">
              <w:rPr>
                <w:lang w:eastAsia="zh-CN"/>
              </w:rPr>
              <w:t>need to</w:t>
            </w:r>
            <w:r>
              <w:rPr>
                <w:lang w:eastAsia="zh-CN"/>
              </w:rPr>
              <w:t xml:space="preserve"> have consistent understanding </w:t>
            </w:r>
            <w:r w:rsidR="00882DF2">
              <w:rPr>
                <w:lang w:eastAsia="zh-CN"/>
              </w:rPr>
              <w:t>on which PDUs are discard.</w:t>
            </w:r>
          </w:p>
        </w:tc>
      </w:tr>
      <w:tr w:rsidR="003775A5" w14:paraId="7F09FB1C" w14:textId="77777777" w:rsidTr="00C35F09">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F5D5BAB" w14:textId="26AFCA33" w:rsidR="003775A5" w:rsidRDefault="00CE5F2B" w:rsidP="00C35F09">
            <w:pPr>
              <w:pStyle w:val="TAC"/>
              <w:spacing w:before="20" w:after="20"/>
              <w:ind w:left="57" w:right="57"/>
              <w:jc w:val="left"/>
              <w:rPr>
                <w:lang w:eastAsia="zh-CN"/>
              </w:rPr>
            </w:pPr>
            <w:r>
              <w:rPr>
                <w:lang w:eastAsia="zh-CN"/>
              </w:rPr>
              <w:t>Lenovo</w:t>
            </w:r>
          </w:p>
        </w:tc>
        <w:tc>
          <w:tcPr>
            <w:tcW w:w="994" w:type="dxa"/>
            <w:tcBorders>
              <w:top w:val="single" w:sz="4" w:space="0" w:color="auto"/>
              <w:left w:val="single" w:sz="4" w:space="0" w:color="auto"/>
              <w:bottom w:val="single" w:sz="4" w:space="0" w:color="auto"/>
              <w:right w:val="single" w:sz="4" w:space="0" w:color="auto"/>
            </w:tcBorders>
          </w:tcPr>
          <w:p w14:paraId="5B926751" w14:textId="1D5253A6" w:rsidR="003775A5" w:rsidRDefault="00CE5F2B" w:rsidP="00C35F09">
            <w:pPr>
              <w:pStyle w:val="TAC"/>
              <w:spacing w:before="20" w:after="20"/>
              <w:ind w:left="57" w:right="57"/>
              <w:jc w:val="left"/>
              <w:rPr>
                <w:lang w:eastAsia="zh-CN"/>
              </w:rPr>
            </w:pPr>
            <w:r>
              <w:rPr>
                <w:lang w:eastAsia="zh-CN"/>
              </w:rPr>
              <w:t>Yes</w:t>
            </w:r>
          </w:p>
        </w:tc>
        <w:tc>
          <w:tcPr>
            <w:tcW w:w="6942" w:type="dxa"/>
            <w:tcBorders>
              <w:top w:val="single" w:sz="4" w:space="0" w:color="auto"/>
              <w:left w:val="single" w:sz="4" w:space="0" w:color="auto"/>
              <w:bottom w:val="single" w:sz="4" w:space="0" w:color="auto"/>
              <w:right w:val="single" w:sz="4" w:space="0" w:color="auto"/>
            </w:tcBorders>
          </w:tcPr>
          <w:p w14:paraId="1A92711C" w14:textId="39CECBF1" w:rsidR="003775A5" w:rsidRDefault="00CE5F2B" w:rsidP="002F0CFD">
            <w:pPr>
              <w:pStyle w:val="TAC"/>
              <w:spacing w:before="20" w:after="20"/>
              <w:ind w:left="57" w:right="57"/>
              <w:jc w:val="left"/>
              <w:rPr>
                <w:lang w:eastAsia="zh-CN"/>
              </w:rPr>
            </w:pPr>
            <w:r>
              <w:rPr>
                <w:lang w:eastAsia="zh-CN"/>
              </w:rPr>
              <w:t xml:space="preserve">Deterministic behaviour should be defined to have consistent understanding in Tx and Rx as outlined by QC. Also to derive meaningful test cases in RAN5 we think that a deterministic behaviour should be defined. This is also </w:t>
            </w:r>
            <w:proofErr w:type="spellStart"/>
            <w:r>
              <w:rPr>
                <w:lang w:eastAsia="zh-CN"/>
              </w:rPr>
              <w:t>inline</w:t>
            </w:r>
            <w:proofErr w:type="spellEnd"/>
            <w:r>
              <w:rPr>
                <w:lang w:eastAsia="zh-CN"/>
              </w:rPr>
              <w:t xml:space="preserve"> with other Status/control PDUs in RLC/PDCP</w:t>
            </w:r>
          </w:p>
        </w:tc>
      </w:tr>
      <w:tr w:rsidR="003775A5" w14:paraId="6B19ACCE" w14:textId="77777777" w:rsidTr="00C35F09">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3CF36D5D" w14:textId="0CD47CCD" w:rsidR="003775A5" w:rsidRDefault="002F0CFD" w:rsidP="00C35F09">
            <w:pPr>
              <w:pStyle w:val="TAC"/>
              <w:spacing w:before="20" w:after="20"/>
              <w:ind w:left="57" w:right="57"/>
              <w:jc w:val="left"/>
              <w:rPr>
                <w:lang w:eastAsia="zh-CN"/>
              </w:rPr>
            </w:pPr>
            <w:r>
              <w:rPr>
                <w:lang w:eastAsia="zh-CN"/>
              </w:rPr>
              <w:t>Nokia</w:t>
            </w:r>
          </w:p>
        </w:tc>
        <w:tc>
          <w:tcPr>
            <w:tcW w:w="994" w:type="dxa"/>
            <w:tcBorders>
              <w:top w:val="single" w:sz="4" w:space="0" w:color="auto"/>
              <w:left w:val="single" w:sz="4" w:space="0" w:color="auto"/>
              <w:bottom w:val="single" w:sz="4" w:space="0" w:color="auto"/>
              <w:right w:val="single" w:sz="4" w:space="0" w:color="auto"/>
            </w:tcBorders>
          </w:tcPr>
          <w:p w14:paraId="61B75CEE" w14:textId="5AB01611" w:rsidR="003775A5" w:rsidRDefault="002F0CFD" w:rsidP="00C35F09">
            <w:pPr>
              <w:pStyle w:val="TAC"/>
              <w:spacing w:before="20" w:after="20"/>
              <w:ind w:left="57" w:right="57"/>
              <w:jc w:val="left"/>
              <w:rPr>
                <w:lang w:eastAsia="zh-CN"/>
              </w:rPr>
            </w:pPr>
            <w:r>
              <w:rPr>
                <w:lang w:eastAsia="zh-CN"/>
              </w:rPr>
              <w:t>Yes</w:t>
            </w:r>
          </w:p>
        </w:tc>
        <w:tc>
          <w:tcPr>
            <w:tcW w:w="6942" w:type="dxa"/>
            <w:tcBorders>
              <w:top w:val="single" w:sz="4" w:space="0" w:color="auto"/>
              <w:left w:val="single" w:sz="4" w:space="0" w:color="auto"/>
              <w:bottom w:val="single" w:sz="4" w:space="0" w:color="auto"/>
              <w:right w:val="single" w:sz="4" w:space="0" w:color="auto"/>
            </w:tcBorders>
          </w:tcPr>
          <w:p w14:paraId="5274EFA0" w14:textId="7F9B36F8" w:rsidR="003775A5" w:rsidRDefault="002F0CFD" w:rsidP="008206F9">
            <w:pPr>
              <w:pStyle w:val="TAC"/>
              <w:spacing w:before="20" w:after="20"/>
              <w:ind w:left="57" w:right="57"/>
              <w:jc w:val="left"/>
              <w:rPr>
                <w:lang w:eastAsia="zh-CN"/>
              </w:rPr>
            </w:pPr>
            <w:r>
              <w:rPr>
                <w:lang w:eastAsia="zh-CN"/>
              </w:rPr>
              <w:t>The apparent freedom that the specification offers in not a conscious design choice but an oversight. This needs to be corrected for the bitmap to be always useful and for RAN5 to be able to design a test case.</w:t>
            </w:r>
          </w:p>
        </w:tc>
      </w:tr>
      <w:tr w:rsidR="003775A5" w14:paraId="69D49E21" w14:textId="77777777" w:rsidTr="00C35F09">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53075950" w14:textId="7724DB49" w:rsidR="003775A5" w:rsidRDefault="004E5FA1" w:rsidP="00C35F09">
            <w:pPr>
              <w:pStyle w:val="TAC"/>
              <w:spacing w:before="20" w:after="20"/>
              <w:ind w:left="57" w:right="57"/>
              <w:jc w:val="left"/>
              <w:rPr>
                <w:lang w:eastAsia="zh-CN"/>
              </w:rPr>
            </w:pPr>
            <w:r>
              <w:rPr>
                <w:lang w:eastAsia="zh-CN"/>
              </w:rPr>
              <w:t>Apple</w:t>
            </w:r>
          </w:p>
        </w:tc>
        <w:tc>
          <w:tcPr>
            <w:tcW w:w="994" w:type="dxa"/>
            <w:tcBorders>
              <w:top w:val="single" w:sz="4" w:space="0" w:color="auto"/>
              <w:left w:val="single" w:sz="4" w:space="0" w:color="auto"/>
              <w:bottom w:val="single" w:sz="4" w:space="0" w:color="auto"/>
              <w:right w:val="single" w:sz="4" w:space="0" w:color="auto"/>
            </w:tcBorders>
          </w:tcPr>
          <w:p w14:paraId="5BFA4347" w14:textId="68993829" w:rsidR="003775A5" w:rsidRDefault="004E5FA1" w:rsidP="00C35F09">
            <w:pPr>
              <w:pStyle w:val="TAC"/>
              <w:spacing w:before="20" w:after="20"/>
              <w:ind w:left="57" w:right="57"/>
              <w:jc w:val="left"/>
              <w:rPr>
                <w:lang w:eastAsia="zh-CN"/>
              </w:rPr>
            </w:pPr>
            <w:r>
              <w:rPr>
                <w:lang w:eastAsia="zh-CN"/>
              </w:rPr>
              <w:t>Yes</w:t>
            </w:r>
          </w:p>
        </w:tc>
        <w:tc>
          <w:tcPr>
            <w:tcW w:w="6942" w:type="dxa"/>
            <w:tcBorders>
              <w:top w:val="single" w:sz="4" w:space="0" w:color="auto"/>
              <w:left w:val="single" w:sz="4" w:space="0" w:color="auto"/>
              <w:bottom w:val="single" w:sz="4" w:space="0" w:color="auto"/>
              <w:right w:val="single" w:sz="4" w:space="0" w:color="auto"/>
            </w:tcBorders>
          </w:tcPr>
          <w:p w14:paraId="2AF3E63E" w14:textId="6E584910" w:rsidR="003775A5" w:rsidRDefault="004E5FA1" w:rsidP="008206F9">
            <w:pPr>
              <w:pStyle w:val="TAC"/>
              <w:spacing w:before="20" w:after="20"/>
              <w:ind w:left="57" w:right="57"/>
              <w:jc w:val="left"/>
              <w:rPr>
                <w:lang w:eastAsia="zh-CN"/>
              </w:rPr>
            </w:pPr>
            <w:r>
              <w:rPr>
                <w:lang w:eastAsia="zh-CN"/>
              </w:rPr>
              <w:t>We think it is better to have a clear guideline in the specification, to reduce the ambiguity in terms of implementation.</w:t>
            </w:r>
          </w:p>
        </w:tc>
      </w:tr>
      <w:tr w:rsidR="008E220C" w14:paraId="4F3A31FF" w14:textId="77777777" w:rsidTr="00C35F09">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CC34E61" w14:textId="7057C307" w:rsidR="008E220C" w:rsidRDefault="008E220C" w:rsidP="008E220C">
            <w:pPr>
              <w:pStyle w:val="TAC"/>
              <w:spacing w:before="20" w:after="20"/>
              <w:ind w:left="57" w:right="57"/>
              <w:jc w:val="left"/>
              <w:rPr>
                <w:lang w:eastAsia="zh-CN"/>
              </w:rPr>
            </w:pPr>
            <w:r>
              <w:rPr>
                <w:rFonts w:eastAsia="SimSun" w:hint="eastAsia"/>
                <w:lang w:eastAsia="zh-CN"/>
              </w:rPr>
              <w:t>X</w:t>
            </w:r>
            <w:r>
              <w:rPr>
                <w:rFonts w:eastAsia="SimSun"/>
                <w:lang w:eastAsia="zh-CN"/>
              </w:rPr>
              <w:t>iaomi</w:t>
            </w:r>
          </w:p>
        </w:tc>
        <w:tc>
          <w:tcPr>
            <w:tcW w:w="994" w:type="dxa"/>
            <w:tcBorders>
              <w:top w:val="single" w:sz="4" w:space="0" w:color="auto"/>
              <w:left w:val="single" w:sz="4" w:space="0" w:color="auto"/>
              <w:bottom w:val="single" w:sz="4" w:space="0" w:color="auto"/>
              <w:right w:val="single" w:sz="4" w:space="0" w:color="auto"/>
            </w:tcBorders>
          </w:tcPr>
          <w:p w14:paraId="0BA2926B" w14:textId="71E1D31C" w:rsidR="008E220C" w:rsidRDefault="008E220C" w:rsidP="008E220C">
            <w:pPr>
              <w:pStyle w:val="TAC"/>
              <w:spacing w:before="20" w:after="20"/>
              <w:ind w:left="57" w:right="57"/>
              <w:jc w:val="left"/>
              <w:rPr>
                <w:lang w:eastAsia="zh-CN"/>
              </w:rPr>
            </w:pPr>
            <w:r>
              <w:rPr>
                <w:rFonts w:eastAsia="SimSun" w:hint="eastAsia"/>
                <w:lang w:eastAsia="zh-CN"/>
              </w:rPr>
              <w:t>Y</w:t>
            </w:r>
            <w:r>
              <w:rPr>
                <w:rFonts w:eastAsia="SimSun"/>
                <w:lang w:eastAsia="zh-CN"/>
              </w:rPr>
              <w:t>es</w:t>
            </w:r>
          </w:p>
        </w:tc>
        <w:tc>
          <w:tcPr>
            <w:tcW w:w="6942" w:type="dxa"/>
            <w:tcBorders>
              <w:top w:val="single" w:sz="4" w:space="0" w:color="auto"/>
              <w:left w:val="single" w:sz="4" w:space="0" w:color="auto"/>
              <w:bottom w:val="single" w:sz="4" w:space="0" w:color="auto"/>
              <w:right w:val="single" w:sz="4" w:space="0" w:color="auto"/>
            </w:tcBorders>
          </w:tcPr>
          <w:p w14:paraId="76D7C8AB" w14:textId="74BBF96D" w:rsidR="008E220C" w:rsidRDefault="008E220C" w:rsidP="008E220C">
            <w:pPr>
              <w:pStyle w:val="TAC"/>
              <w:spacing w:before="20" w:after="20"/>
              <w:ind w:left="57" w:right="57"/>
              <w:jc w:val="left"/>
              <w:rPr>
                <w:lang w:eastAsia="zh-CN"/>
              </w:rPr>
            </w:pPr>
            <w:r>
              <w:rPr>
                <w:rFonts w:eastAsia="SimSun" w:hint="eastAsia"/>
                <w:lang w:eastAsia="zh-CN"/>
              </w:rPr>
              <w:t>O</w:t>
            </w:r>
            <w:r>
              <w:rPr>
                <w:rFonts w:eastAsia="SimSun"/>
                <w:lang w:eastAsia="zh-CN"/>
              </w:rPr>
              <w:t>ur understanding is that the bitmap is only useful if it is deterministic. If different implementation sets the bitmap in different manner</w:t>
            </w:r>
            <w:r w:rsidR="00272656">
              <w:rPr>
                <w:rFonts w:eastAsia="SimSun"/>
                <w:lang w:eastAsia="zh-CN"/>
              </w:rPr>
              <w:t>s</w:t>
            </w:r>
            <w:r>
              <w:rPr>
                <w:rFonts w:eastAsia="SimSun"/>
                <w:lang w:eastAsia="zh-CN"/>
              </w:rPr>
              <w:t>, the receiver would be confused on how to utilize the SN gap report.</w:t>
            </w:r>
          </w:p>
        </w:tc>
      </w:tr>
      <w:tr w:rsidR="00C17B7D" w14:paraId="09F45BB5" w14:textId="77777777" w:rsidTr="00C35F09">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069CD071" w14:textId="2A59277C" w:rsidR="00C17B7D" w:rsidRDefault="00C17B7D" w:rsidP="00C17B7D">
            <w:pPr>
              <w:pStyle w:val="TAC"/>
              <w:spacing w:before="20" w:after="20"/>
              <w:ind w:left="57" w:right="57"/>
              <w:jc w:val="left"/>
              <w:rPr>
                <w:lang w:eastAsia="zh-CN"/>
              </w:rPr>
            </w:pPr>
            <w:proofErr w:type="spellStart"/>
            <w:r>
              <w:rPr>
                <w:lang w:eastAsia="zh-CN"/>
              </w:rPr>
              <w:t>Futurewei</w:t>
            </w:r>
            <w:proofErr w:type="spellEnd"/>
          </w:p>
        </w:tc>
        <w:tc>
          <w:tcPr>
            <w:tcW w:w="994" w:type="dxa"/>
            <w:tcBorders>
              <w:top w:val="single" w:sz="4" w:space="0" w:color="auto"/>
              <w:left w:val="single" w:sz="4" w:space="0" w:color="auto"/>
              <w:bottom w:val="single" w:sz="4" w:space="0" w:color="auto"/>
              <w:right w:val="single" w:sz="4" w:space="0" w:color="auto"/>
            </w:tcBorders>
          </w:tcPr>
          <w:p w14:paraId="48F5397F" w14:textId="394C9025" w:rsidR="00C17B7D" w:rsidRDefault="00C17B7D" w:rsidP="00C17B7D">
            <w:pPr>
              <w:pStyle w:val="TAC"/>
              <w:spacing w:before="20" w:after="20"/>
              <w:ind w:left="57" w:right="57"/>
              <w:jc w:val="left"/>
              <w:rPr>
                <w:lang w:eastAsia="zh-CN"/>
              </w:rPr>
            </w:pPr>
            <w:r>
              <w:rPr>
                <w:lang w:eastAsia="zh-CN"/>
              </w:rPr>
              <w:t>Yes</w:t>
            </w:r>
          </w:p>
        </w:tc>
        <w:tc>
          <w:tcPr>
            <w:tcW w:w="6942" w:type="dxa"/>
            <w:tcBorders>
              <w:top w:val="single" w:sz="4" w:space="0" w:color="auto"/>
              <w:left w:val="single" w:sz="4" w:space="0" w:color="auto"/>
              <w:bottom w:val="single" w:sz="4" w:space="0" w:color="auto"/>
              <w:right w:val="single" w:sz="4" w:space="0" w:color="auto"/>
            </w:tcBorders>
          </w:tcPr>
          <w:p w14:paraId="02AB8AB1" w14:textId="4942BBF3" w:rsidR="00C17B7D" w:rsidRDefault="00C17B7D" w:rsidP="00C17B7D">
            <w:pPr>
              <w:pStyle w:val="TAC"/>
              <w:spacing w:before="20" w:after="20"/>
              <w:ind w:left="57" w:right="57"/>
              <w:jc w:val="left"/>
              <w:rPr>
                <w:lang w:eastAsia="zh-CN"/>
              </w:rPr>
            </w:pPr>
            <w:r>
              <w:rPr>
                <w:lang w:eastAsia="zh-CN"/>
              </w:rPr>
              <w:t>We also prefer NOT to leave the ambiguity to implementation.</w:t>
            </w:r>
          </w:p>
        </w:tc>
      </w:tr>
      <w:tr w:rsidR="00C17B7D" w14:paraId="402970FC" w14:textId="77777777" w:rsidTr="00C35F09">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7E6ED318" w14:textId="4AD5A19F" w:rsidR="00C17B7D" w:rsidRPr="00223D50" w:rsidRDefault="00223D50" w:rsidP="00C17B7D">
            <w:pPr>
              <w:pStyle w:val="TAC"/>
              <w:spacing w:before="20" w:after="20"/>
              <w:ind w:left="57" w:right="57"/>
              <w:jc w:val="left"/>
              <w:rPr>
                <w:rFonts w:eastAsia="Malgun Gothic"/>
                <w:lang w:eastAsia="ko-KR"/>
              </w:rPr>
            </w:pPr>
            <w:r>
              <w:rPr>
                <w:rFonts w:eastAsia="Malgun Gothic" w:hint="eastAsia"/>
                <w:lang w:eastAsia="ko-KR"/>
              </w:rPr>
              <w:t>L</w:t>
            </w:r>
            <w:r>
              <w:rPr>
                <w:rFonts w:eastAsia="Malgun Gothic"/>
                <w:lang w:eastAsia="ko-KR"/>
              </w:rPr>
              <w:t>GE</w:t>
            </w:r>
          </w:p>
        </w:tc>
        <w:tc>
          <w:tcPr>
            <w:tcW w:w="994" w:type="dxa"/>
            <w:tcBorders>
              <w:top w:val="single" w:sz="4" w:space="0" w:color="auto"/>
              <w:left w:val="single" w:sz="4" w:space="0" w:color="auto"/>
              <w:bottom w:val="single" w:sz="4" w:space="0" w:color="auto"/>
              <w:right w:val="single" w:sz="4" w:space="0" w:color="auto"/>
            </w:tcBorders>
          </w:tcPr>
          <w:p w14:paraId="7CA53438" w14:textId="17CA4471" w:rsidR="00C17B7D" w:rsidRPr="00223D50" w:rsidRDefault="00223D50" w:rsidP="00C17B7D">
            <w:pPr>
              <w:pStyle w:val="TAC"/>
              <w:spacing w:before="20" w:after="20"/>
              <w:ind w:left="57" w:right="57"/>
              <w:jc w:val="left"/>
              <w:rPr>
                <w:rFonts w:eastAsia="Malgun Gothic"/>
                <w:lang w:eastAsia="ko-KR"/>
              </w:rPr>
            </w:pPr>
            <w:r>
              <w:rPr>
                <w:rFonts w:eastAsia="Malgun Gothic" w:hint="eastAsia"/>
                <w:lang w:eastAsia="ko-KR"/>
              </w:rPr>
              <w:t>Yes</w:t>
            </w:r>
          </w:p>
        </w:tc>
        <w:tc>
          <w:tcPr>
            <w:tcW w:w="6942" w:type="dxa"/>
            <w:tcBorders>
              <w:top w:val="single" w:sz="4" w:space="0" w:color="auto"/>
              <w:left w:val="single" w:sz="4" w:space="0" w:color="auto"/>
              <w:bottom w:val="single" w:sz="4" w:space="0" w:color="auto"/>
              <w:right w:val="single" w:sz="4" w:space="0" w:color="auto"/>
            </w:tcBorders>
          </w:tcPr>
          <w:p w14:paraId="126200DB" w14:textId="77777777" w:rsidR="00C17B7D" w:rsidRDefault="00223D50" w:rsidP="00C17B7D">
            <w:pPr>
              <w:pStyle w:val="TAC"/>
              <w:spacing w:before="20" w:after="20"/>
              <w:ind w:left="57" w:right="57"/>
              <w:jc w:val="left"/>
              <w:rPr>
                <w:rFonts w:eastAsia="Malgun Gothic"/>
                <w:lang w:eastAsia="ko-KR"/>
              </w:rPr>
            </w:pPr>
            <w:r>
              <w:rPr>
                <w:rFonts w:eastAsia="Malgun Gothic" w:hint="eastAsia"/>
                <w:lang w:eastAsia="ko-KR"/>
              </w:rPr>
              <w:t>Bit</w:t>
            </w:r>
            <w:r>
              <w:rPr>
                <w:rFonts w:eastAsia="Malgun Gothic"/>
                <w:lang w:eastAsia="ko-KR"/>
              </w:rPr>
              <w:t>map setting is already clear in the specification.</w:t>
            </w:r>
          </w:p>
          <w:p w14:paraId="0416C9A7" w14:textId="7942CD87" w:rsidR="00223D50" w:rsidRDefault="00223D50" w:rsidP="00C17B7D">
            <w:pPr>
              <w:pStyle w:val="TAC"/>
              <w:spacing w:before="20" w:after="20"/>
              <w:ind w:left="57" w:right="57"/>
              <w:jc w:val="left"/>
              <w:rPr>
                <w:rFonts w:eastAsia="Malgun Gothic"/>
                <w:lang w:eastAsia="ko-KR"/>
              </w:rPr>
            </w:pPr>
          </w:p>
          <w:p w14:paraId="5CC55D15" w14:textId="77777777" w:rsidR="00223D50" w:rsidRPr="00DD6412" w:rsidRDefault="00223D50" w:rsidP="00223D50">
            <w:pPr>
              <w:pStyle w:val="B3"/>
            </w:pPr>
            <w:r w:rsidRPr="00DD6412">
              <w:t>-</w:t>
            </w:r>
            <w:r w:rsidRPr="00DD6412">
              <w:tab/>
              <w:t xml:space="preserve">setting in the discard bitmap field as '0' for </w:t>
            </w:r>
            <w:r w:rsidRPr="006C6B76">
              <w:rPr>
                <w:highlight w:val="cyan"/>
              </w:rPr>
              <w:t>all PDCP SDUs that have not been discarded</w:t>
            </w:r>
            <w:r w:rsidRPr="00DD6412">
              <w:t>;</w:t>
            </w:r>
          </w:p>
          <w:p w14:paraId="12D3A749" w14:textId="3F089989" w:rsidR="00223D50" w:rsidRPr="00223D50" w:rsidRDefault="00223D50" w:rsidP="00223D50">
            <w:pPr>
              <w:pStyle w:val="B3"/>
              <w:rPr>
                <w:rFonts w:eastAsia="Malgun Gothic"/>
                <w:lang w:eastAsia="ko-KR"/>
              </w:rPr>
            </w:pPr>
            <w:r w:rsidRPr="00DD6412">
              <w:t>-</w:t>
            </w:r>
            <w:r w:rsidRPr="00DD6412">
              <w:tab/>
              <w:t xml:space="preserve">setting in the discard bitmap field as '1' for </w:t>
            </w:r>
            <w:r w:rsidRPr="006C6B76">
              <w:rPr>
                <w:highlight w:val="cyan"/>
              </w:rPr>
              <w:t>all PDCP SDUs that have been discarded</w:t>
            </w:r>
            <w:r w:rsidRPr="00DD6412">
              <w:t>;</w:t>
            </w:r>
          </w:p>
          <w:p w14:paraId="68D14AA4" w14:textId="54C77D17" w:rsidR="00223D50" w:rsidRPr="00223D50" w:rsidRDefault="00223D50" w:rsidP="00C17B7D">
            <w:pPr>
              <w:pStyle w:val="TAC"/>
              <w:spacing w:before="20" w:after="20"/>
              <w:ind w:left="57" w:right="57"/>
              <w:jc w:val="left"/>
              <w:rPr>
                <w:rFonts w:eastAsia="Malgun Gothic"/>
                <w:lang w:eastAsia="ko-KR"/>
              </w:rPr>
            </w:pPr>
          </w:p>
        </w:tc>
      </w:tr>
      <w:tr w:rsidR="00C17B7D" w14:paraId="655B175D" w14:textId="77777777" w:rsidTr="00C35F09">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0E0539C" w14:textId="7AA69E74" w:rsidR="00C17B7D" w:rsidRPr="004647FB" w:rsidRDefault="004647FB" w:rsidP="00C17B7D">
            <w:pPr>
              <w:pStyle w:val="TAC"/>
              <w:spacing w:before="20" w:after="20"/>
              <w:ind w:left="57" w:right="57"/>
              <w:jc w:val="left"/>
              <w:rPr>
                <w:rFonts w:eastAsia="SimSun"/>
                <w:lang w:eastAsia="zh-CN"/>
              </w:rPr>
            </w:pPr>
            <w:r>
              <w:rPr>
                <w:rFonts w:eastAsia="SimSun" w:hint="eastAsia"/>
                <w:lang w:eastAsia="zh-CN"/>
              </w:rPr>
              <w:t>CATT</w:t>
            </w:r>
          </w:p>
        </w:tc>
        <w:tc>
          <w:tcPr>
            <w:tcW w:w="994" w:type="dxa"/>
            <w:tcBorders>
              <w:top w:val="single" w:sz="4" w:space="0" w:color="auto"/>
              <w:left w:val="single" w:sz="4" w:space="0" w:color="auto"/>
              <w:bottom w:val="single" w:sz="4" w:space="0" w:color="auto"/>
              <w:right w:val="single" w:sz="4" w:space="0" w:color="auto"/>
            </w:tcBorders>
          </w:tcPr>
          <w:p w14:paraId="08F435E8" w14:textId="6B978E32" w:rsidR="00C17B7D" w:rsidRPr="004647FB" w:rsidRDefault="004647FB" w:rsidP="00C17B7D">
            <w:pPr>
              <w:pStyle w:val="TAC"/>
              <w:spacing w:before="20" w:after="20"/>
              <w:ind w:left="57" w:right="57"/>
              <w:jc w:val="left"/>
              <w:rPr>
                <w:rFonts w:eastAsia="SimSun"/>
                <w:lang w:eastAsia="zh-CN"/>
              </w:rPr>
            </w:pPr>
            <w:r>
              <w:rPr>
                <w:rFonts w:eastAsia="SimSun" w:hint="eastAsia"/>
                <w:lang w:eastAsia="zh-CN"/>
              </w:rPr>
              <w:t>Yes</w:t>
            </w:r>
          </w:p>
        </w:tc>
        <w:tc>
          <w:tcPr>
            <w:tcW w:w="6942" w:type="dxa"/>
            <w:tcBorders>
              <w:top w:val="single" w:sz="4" w:space="0" w:color="auto"/>
              <w:left w:val="single" w:sz="4" w:space="0" w:color="auto"/>
              <w:bottom w:val="single" w:sz="4" w:space="0" w:color="auto"/>
              <w:right w:val="single" w:sz="4" w:space="0" w:color="auto"/>
            </w:tcBorders>
          </w:tcPr>
          <w:p w14:paraId="1BC4BB88" w14:textId="31442221" w:rsidR="00C17B7D" w:rsidRPr="00EE6E78" w:rsidRDefault="00D64B34" w:rsidP="00C17B7D">
            <w:pPr>
              <w:pStyle w:val="TAC"/>
              <w:spacing w:before="20" w:after="20"/>
              <w:ind w:left="57" w:right="57"/>
              <w:jc w:val="left"/>
              <w:rPr>
                <w:rFonts w:eastAsia="SimSun"/>
                <w:lang w:eastAsia="zh-CN"/>
              </w:rPr>
            </w:pPr>
            <w:r>
              <w:rPr>
                <w:lang w:eastAsia="zh-CN"/>
              </w:rPr>
              <w:t xml:space="preserve">Deterministic behaviour </w:t>
            </w:r>
            <w:r>
              <w:rPr>
                <w:rFonts w:eastAsia="SimSun" w:hint="eastAsia"/>
                <w:lang w:eastAsia="zh-CN"/>
              </w:rPr>
              <w:t>is required w</w:t>
            </w:r>
            <w:r w:rsidR="00EE6E78">
              <w:rPr>
                <w:rFonts w:eastAsia="SimSun" w:hint="eastAsia"/>
                <w:lang w:eastAsia="zh-CN"/>
              </w:rPr>
              <w:t xml:space="preserve">hich can be further clarified to make the </w:t>
            </w:r>
            <w:proofErr w:type="spellStart"/>
            <w:r w:rsidR="00EE6E78">
              <w:rPr>
                <w:rFonts w:eastAsia="SimSun" w:hint="eastAsia"/>
                <w:lang w:eastAsia="zh-CN"/>
              </w:rPr>
              <w:t>specificaiton</w:t>
            </w:r>
            <w:proofErr w:type="spellEnd"/>
            <w:r w:rsidR="00EE6E78">
              <w:rPr>
                <w:rFonts w:eastAsia="SimSun" w:hint="eastAsia"/>
                <w:lang w:eastAsia="zh-CN"/>
              </w:rPr>
              <w:t xml:space="preserve"> </w:t>
            </w:r>
            <w:proofErr w:type="gramStart"/>
            <w:r w:rsidR="00EE6E78">
              <w:rPr>
                <w:rFonts w:eastAsia="SimSun" w:hint="eastAsia"/>
                <w:lang w:eastAsia="zh-CN"/>
              </w:rPr>
              <w:t>more clear</w:t>
            </w:r>
            <w:proofErr w:type="gramEnd"/>
            <w:r w:rsidR="00EE6E78">
              <w:rPr>
                <w:rFonts w:eastAsia="SimSun" w:hint="eastAsia"/>
                <w:lang w:eastAsia="zh-CN"/>
              </w:rPr>
              <w:t>.</w:t>
            </w:r>
          </w:p>
        </w:tc>
      </w:tr>
      <w:tr w:rsidR="00F1238F" w14:paraId="56D00417" w14:textId="77777777" w:rsidTr="00C35F09">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729C2525" w14:textId="30E1BAB6" w:rsidR="00F1238F" w:rsidRDefault="00F1238F" w:rsidP="00F1238F">
            <w:pPr>
              <w:pStyle w:val="TAC"/>
              <w:spacing w:before="20" w:after="20"/>
              <w:ind w:left="57" w:right="57"/>
              <w:jc w:val="left"/>
              <w:rPr>
                <w:lang w:eastAsia="zh-CN"/>
              </w:rPr>
            </w:pPr>
            <w:r>
              <w:rPr>
                <w:rFonts w:hint="eastAsia"/>
                <w:lang w:val="en-US" w:eastAsia="zh-CN"/>
              </w:rPr>
              <w:t>ZTE</w:t>
            </w:r>
          </w:p>
        </w:tc>
        <w:tc>
          <w:tcPr>
            <w:tcW w:w="994" w:type="dxa"/>
            <w:tcBorders>
              <w:top w:val="single" w:sz="4" w:space="0" w:color="auto"/>
              <w:left w:val="single" w:sz="4" w:space="0" w:color="auto"/>
              <w:bottom w:val="single" w:sz="4" w:space="0" w:color="auto"/>
              <w:right w:val="single" w:sz="4" w:space="0" w:color="auto"/>
            </w:tcBorders>
          </w:tcPr>
          <w:p w14:paraId="6B49FEE4" w14:textId="5EC4A8D0" w:rsidR="00F1238F" w:rsidRDefault="00F1238F" w:rsidP="00F1238F">
            <w:pPr>
              <w:pStyle w:val="TAC"/>
              <w:spacing w:before="20" w:after="20"/>
              <w:ind w:left="57" w:right="57"/>
              <w:jc w:val="left"/>
              <w:rPr>
                <w:lang w:eastAsia="zh-CN"/>
              </w:rPr>
            </w:pPr>
            <w:r>
              <w:rPr>
                <w:rFonts w:hint="eastAsia"/>
                <w:lang w:val="en-US" w:eastAsia="zh-CN"/>
              </w:rPr>
              <w:t>Yes</w:t>
            </w:r>
          </w:p>
        </w:tc>
        <w:tc>
          <w:tcPr>
            <w:tcW w:w="6942" w:type="dxa"/>
            <w:tcBorders>
              <w:top w:val="single" w:sz="4" w:space="0" w:color="auto"/>
              <w:left w:val="single" w:sz="4" w:space="0" w:color="auto"/>
              <w:bottom w:val="single" w:sz="4" w:space="0" w:color="auto"/>
              <w:right w:val="single" w:sz="4" w:space="0" w:color="auto"/>
            </w:tcBorders>
          </w:tcPr>
          <w:p w14:paraId="10C453D0" w14:textId="398D2574" w:rsidR="00F1238F" w:rsidRDefault="00F1238F" w:rsidP="00F1238F">
            <w:pPr>
              <w:pStyle w:val="TAC"/>
              <w:spacing w:before="20" w:after="20"/>
              <w:ind w:left="57" w:right="57"/>
              <w:jc w:val="left"/>
              <w:rPr>
                <w:lang w:eastAsia="zh-CN"/>
              </w:rPr>
            </w:pPr>
            <w:r>
              <w:rPr>
                <w:rFonts w:hint="eastAsia"/>
                <w:lang w:val="en-US" w:eastAsia="zh-CN"/>
              </w:rPr>
              <w:t xml:space="preserve">Based on the Rel-18 specification, only the discarded PDCP SDU(s) that have not been submitted by RLC to lower layers can trigger PDCP SN Gap report. Thus, to </w:t>
            </w:r>
            <w:r>
              <w:t>set the FDC field</w:t>
            </w:r>
            <w:r>
              <w:rPr>
                <w:rFonts w:eastAsia="SimSun" w:hint="eastAsia"/>
                <w:lang w:val="en-US" w:eastAsia="zh-CN"/>
              </w:rPr>
              <w:t xml:space="preserve">, only the </w:t>
            </w:r>
            <w:r>
              <w:rPr>
                <w:rFonts w:hint="eastAsia"/>
                <w:lang w:val="en-US" w:eastAsia="zh-CN"/>
              </w:rPr>
              <w:t xml:space="preserve">discarded PDCP SDU(s) that have not been submitted by RLC to lower </w:t>
            </w:r>
            <w:proofErr w:type="gramStart"/>
            <w:r>
              <w:rPr>
                <w:rFonts w:hint="eastAsia"/>
                <w:lang w:val="en-US" w:eastAsia="zh-CN"/>
              </w:rPr>
              <w:t>layers  should</w:t>
            </w:r>
            <w:proofErr w:type="gramEnd"/>
            <w:r>
              <w:rPr>
                <w:rFonts w:hint="eastAsia"/>
                <w:lang w:val="en-US" w:eastAsia="zh-CN"/>
              </w:rPr>
              <w:t xml:space="preserve"> be considered.</w:t>
            </w:r>
          </w:p>
        </w:tc>
      </w:tr>
      <w:tr w:rsidR="00F1238F" w14:paraId="3C816345" w14:textId="77777777" w:rsidTr="00C35F09">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0539C2AC" w14:textId="08A6F717" w:rsidR="00F1238F" w:rsidRDefault="008B2F2D" w:rsidP="00F1238F">
            <w:pPr>
              <w:pStyle w:val="TAC"/>
              <w:spacing w:before="20" w:after="20"/>
              <w:ind w:left="57" w:right="57"/>
              <w:jc w:val="left"/>
              <w:rPr>
                <w:lang w:eastAsia="zh-CN"/>
              </w:rPr>
            </w:pPr>
            <w:r>
              <w:rPr>
                <w:lang w:eastAsia="zh-CN"/>
              </w:rPr>
              <w:t xml:space="preserve">Samsung </w:t>
            </w:r>
          </w:p>
        </w:tc>
        <w:tc>
          <w:tcPr>
            <w:tcW w:w="994" w:type="dxa"/>
            <w:tcBorders>
              <w:top w:val="single" w:sz="4" w:space="0" w:color="auto"/>
              <w:left w:val="single" w:sz="4" w:space="0" w:color="auto"/>
              <w:bottom w:val="single" w:sz="4" w:space="0" w:color="auto"/>
              <w:right w:val="single" w:sz="4" w:space="0" w:color="auto"/>
            </w:tcBorders>
          </w:tcPr>
          <w:p w14:paraId="13EDEB92" w14:textId="48DC3360" w:rsidR="00F1238F" w:rsidRDefault="008B2F2D" w:rsidP="00F1238F">
            <w:pPr>
              <w:pStyle w:val="TAC"/>
              <w:spacing w:before="20" w:after="20"/>
              <w:ind w:left="57" w:right="57"/>
              <w:jc w:val="left"/>
              <w:rPr>
                <w:lang w:eastAsia="zh-CN"/>
              </w:rPr>
            </w:pPr>
            <w:r>
              <w:rPr>
                <w:lang w:eastAsia="zh-CN"/>
              </w:rPr>
              <w:t>Yes</w:t>
            </w:r>
          </w:p>
        </w:tc>
        <w:tc>
          <w:tcPr>
            <w:tcW w:w="6942" w:type="dxa"/>
            <w:tcBorders>
              <w:top w:val="single" w:sz="4" w:space="0" w:color="auto"/>
              <w:left w:val="single" w:sz="4" w:space="0" w:color="auto"/>
              <w:bottom w:val="single" w:sz="4" w:space="0" w:color="auto"/>
              <w:right w:val="single" w:sz="4" w:space="0" w:color="auto"/>
            </w:tcBorders>
          </w:tcPr>
          <w:p w14:paraId="29730486" w14:textId="7ED88409" w:rsidR="00F1238F" w:rsidRDefault="008B2F2D" w:rsidP="008B2F2D">
            <w:pPr>
              <w:pStyle w:val="TAC"/>
              <w:spacing w:before="20" w:after="20"/>
              <w:ind w:left="57" w:right="57"/>
              <w:jc w:val="left"/>
              <w:rPr>
                <w:lang w:eastAsia="zh-CN"/>
              </w:rPr>
            </w:pPr>
            <w:r>
              <w:rPr>
                <w:lang w:eastAsia="zh-CN"/>
              </w:rPr>
              <w:t>Current spec is clear and true status of the “discard” for the SDUs is indicated.</w:t>
            </w:r>
          </w:p>
        </w:tc>
      </w:tr>
      <w:tr w:rsidR="00292835" w14:paraId="6201A9F8" w14:textId="77777777" w:rsidTr="00C35F09">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4ACA18B2" w14:textId="07816745" w:rsidR="00292835" w:rsidRDefault="00292835" w:rsidP="00292835">
            <w:pPr>
              <w:pStyle w:val="TAC"/>
              <w:spacing w:before="20" w:after="20"/>
              <w:ind w:left="57" w:right="57"/>
              <w:jc w:val="left"/>
              <w:rPr>
                <w:lang w:eastAsia="zh-CN"/>
              </w:rPr>
            </w:pPr>
            <w:r>
              <w:rPr>
                <w:rFonts w:eastAsia="PMingLiU" w:cs="Arial"/>
                <w:lang w:eastAsia="zh-TW"/>
              </w:rPr>
              <w:t>M</w:t>
            </w:r>
            <w:r>
              <w:rPr>
                <w:rFonts w:eastAsia="Microsoft JhengHei" w:cs="Arial"/>
                <w:lang w:eastAsia="zh-TW"/>
              </w:rPr>
              <w:t>ediaTek</w:t>
            </w:r>
          </w:p>
        </w:tc>
        <w:tc>
          <w:tcPr>
            <w:tcW w:w="994" w:type="dxa"/>
            <w:tcBorders>
              <w:top w:val="single" w:sz="4" w:space="0" w:color="auto"/>
              <w:left w:val="single" w:sz="4" w:space="0" w:color="auto"/>
              <w:bottom w:val="single" w:sz="4" w:space="0" w:color="auto"/>
              <w:right w:val="single" w:sz="4" w:space="0" w:color="auto"/>
            </w:tcBorders>
          </w:tcPr>
          <w:p w14:paraId="46223B35" w14:textId="0A638308" w:rsidR="00292835" w:rsidRDefault="00292835" w:rsidP="00292835">
            <w:pPr>
              <w:pStyle w:val="TAC"/>
              <w:spacing w:before="20" w:after="20"/>
              <w:ind w:left="57" w:right="57"/>
              <w:jc w:val="left"/>
              <w:rPr>
                <w:lang w:eastAsia="zh-CN"/>
              </w:rPr>
            </w:pPr>
            <w:r>
              <w:rPr>
                <w:lang w:eastAsia="zh-CN"/>
              </w:rPr>
              <w:t>Yes</w:t>
            </w:r>
          </w:p>
        </w:tc>
        <w:tc>
          <w:tcPr>
            <w:tcW w:w="6942" w:type="dxa"/>
            <w:tcBorders>
              <w:top w:val="single" w:sz="4" w:space="0" w:color="auto"/>
              <w:left w:val="single" w:sz="4" w:space="0" w:color="auto"/>
              <w:bottom w:val="single" w:sz="4" w:space="0" w:color="auto"/>
              <w:right w:val="single" w:sz="4" w:space="0" w:color="auto"/>
            </w:tcBorders>
          </w:tcPr>
          <w:p w14:paraId="2A46323A" w14:textId="26A68FE4" w:rsidR="00292835" w:rsidRDefault="00292835" w:rsidP="00292835">
            <w:pPr>
              <w:pStyle w:val="TAC"/>
              <w:spacing w:before="20" w:after="20"/>
              <w:ind w:left="57" w:right="57"/>
              <w:jc w:val="left"/>
              <w:rPr>
                <w:lang w:eastAsia="zh-CN"/>
              </w:rPr>
            </w:pPr>
            <w:r>
              <w:rPr>
                <w:lang w:eastAsia="zh-CN"/>
              </w:rPr>
              <w:t>Agree with LG, current spec is already clear.</w:t>
            </w:r>
          </w:p>
        </w:tc>
      </w:tr>
      <w:tr w:rsidR="00F1238F" w14:paraId="756ACBEA" w14:textId="77777777" w:rsidTr="00C35F09">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74E27332" w14:textId="33E9B0EB" w:rsidR="00F1238F" w:rsidRPr="00FC1CFF" w:rsidRDefault="00FC1CFF" w:rsidP="00F1238F">
            <w:pPr>
              <w:pStyle w:val="TAC"/>
              <w:spacing w:before="20" w:after="20"/>
              <w:ind w:left="57" w:right="57"/>
              <w:jc w:val="left"/>
              <w:rPr>
                <w:rFonts w:eastAsia="SimSun"/>
                <w:lang w:eastAsia="zh-CN"/>
              </w:rPr>
            </w:pPr>
            <w:r>
              <w:rPr>
                <w:rFonts w:eastAsia="SimSun" w:hint="eastAsia"/>
                <w:lang w:eastAsia="zh-CN"/>
              </w:rPr>
              <w:t>F</w:t>
            </w:r>
            <w:r>
              <w:rPr>
                <w:rFonts w:eastAsia="SimSun"/>
                <w:lang w:eastAsia="zh-CN"/>
              </w:rPr>
              <w:t>ujitsu</w:t>
            </w:r>
          </w:p>
        </w:tc>
        <w:tc>
          <w:tcPr>
            <w:tcW w:w="994" w:type="dxa"/>
            <w:tcBorders>
              <w:top w:val="single" w:sz="4" w:space="0" w:color="auto"/>
              <w:left w:val="single" w:sz="4" w:space="0" w:color="auto"/>
              <w:bottom w:val="single" w:sz="4" w:space="0" w:color="auto"/>
              <w:right w:val="single" w:sz="4" w:space="0" w:color="auto"/>
            </w:tcBorders>
          </w:tcPr>
          <w:p w14:paraId="2E6A38C8" w14:textId="6F185D27" w:rsidR="00F1238F" w:rsidRPr="00FC1CFF" w:rsidRDefault="00FC1CFF" w:rsidP="00F1238F">
            <w:pPr>
              <w:pStyle w:val="TAC"/>
              <w:spacing w:before="20" w:after="20"/>
              <w:ind w:left="57" w:right="57"/>
              <w:jc w:val="left"/>
              <w:rPr>
                <w:rFonts w:eastAsia="SimSun"/>
                <w:lang w:eastAsia="zh-CN"/>
              </w:rPr>
            </w:pPr>
            <w:r>
              <w:rPr>
                <w:rFonts w:eastAsia="SimSun" w:hint="eastAsia"/>
                <w:lang w:eastAsia="zh-CN"/>
              </w:rPr>
              <w:t>Y</w:t>
            </w:r>
            <w:r>
              <w:rPr>
                <w:rFonts w:eastAsia="SimSun"/>
                <w:lang w:eastAsia="zh-CN"/>
              </w:rPr>
              <w:t>es</w:t>
            </w:r>
          </w:p>
        </w:tc>
        <w:tc>
          <w:tcPr>
            <w:tcW w:w="6942" w:type="dxa"/>
            <w:tcBorders>
              <w:top w:val="single" w:sz="4" w:space="0" w:color="auto"/>
              <w:left w:val="single" w:sz="4" w:space="0" w:color="auto"/>
              <w:bottom w:val="single" w:sz="4" w:space="0" w:color="auto"/>
              <w:right w:val="single" w:sz="4" w:space="0" w:color="auto"/>
            </w:tcBorders>
          </w:tcPr>
          <w:p w14:paraId="3C110E9F" w14:textId="08025A2A" w:rsidR="00F1238F" w:rsidRPr="00FC1CFF" w:rsidRDefault="00FC1CFF" w:rsidP="00F1238F">
            <w:pPr>
              <w:pStyle w:val="TAC"/>
              <w:spacing w:before="20" w:after="20"/>
              <w:ind w:left="57" w:right="57"/>
              <w:jc w:val="left"/>
              <w:rPr>
                <w:rFonts w:eastAsia="SimSun"/>
                <w:lang w:eastAsia="zh-CN"/>
              </w:rPr>
            </w:pPr>
            <w:r>
              <w:rPr>
                <w:rFonts w:eastAsia="SimSun" w:hint="eastAsia"/>
                <w:lang w:eastAsia="zh-CN"/>
              </w:rPr>
              <w:t>A</w:t>
            </w:r>
            <w:r>
              <w:rPr>
                <w:rFonts w:eastAsia="SimSun"/>
                <w:lang w:eastAsia="zh-CN"/>
              </w:rPr>
              <w:t>gree with QC.</w:t>
            </w:r>
          </w:p>
        </w:tc>
      </w:tr>
      <w:tr w:rsidR="0088178E" w14:paraId="4C773EE3" w14:textId="77777777" w:rsidTr="00C35F09">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3F467B63" w14:textId="71F9915F" w:rsidR="0088178E" w:rsidRDefault="0088178E" w:rsidP="0088178E">
            <w:pPr>
              <w:pStyle w:val="TAC"/>
              <w:spacing w:before="20" w:after="20"/>
              <w:ind w:left="57" w:right="57"/>
              <w:jc w:val="left"/>
              <w:rPr>
                <w:rFonts w:eastAsia="SimSun"/>
                <w:lang w:eastAsia="zh-CN"/>
              </w:rPr>
            </w:pPr>
            <w:r>
              <w:rPr>
                <w:rFonts w:eastAsia="SimSun"/>
                <w:lang w:eastAsia="zh-CN"/>
              </w:rPr>
              <w:t>Canon</w:t>
            </w:r>
          </w:p>
        </w:tc>
        <w:tc>
          <w:tcPr>
            <w:tcW w:w="994" w:type="dxa"/>
            <w:tcBorders>
              <w:top w:val="single" w:sz="4" w:space="0" w:color="auto"/>
              <w:left w:val="single" w:sz="4" w:space="0" w:color="auto"/>
              <w:bottom w:val="single" w:sz="4" w:space="0" w:color="auto"/>
              <w:right w:val="single" w:sz="4" w:space="0" w:color="auto"/>
            </w:tcBorders>
          </w:tcPr>
          <w:p w14:paraId="0DF84E2C" w14:textId="34D30197" w:rsidR="0088178E" w:rsidRDefault="0088178E" w:rsidP="0088178E">
            <w:pPr>
              <w:pStyle w:val="TAC"/>
              <w:spacing w:before="20" w:after="20"/>
              <w:ind w:left="57" w:right="57"/>
              <w:jc w:val="left"/>
              <w:rPr>
                <w:rFonts w:eastAsia="SimSun"/>
                <w:lang w:eastAsia="zh-CN"/>
              </w:rPr>
            </w:pPr>
            <w:r>
              <w:rPr>
                <w:lang w:eastAsia="zh-CN"/>
              </w:rPr>
              <w:t>Yes</w:t>
            </w:r>
          </w:p>
        </w:tc>
        <w:tc>
          <w:tcPr>
            <w:tcW w:w="6942" w:type="dxa"/>
            <w:tcBorders>
              <w:top w:val="single" w:sz="4" w:space="0" w:color="auto"/>
              <w:left w:val="single" w:sz="4" w:space="0" w:color="auto"/>
              <w:bottom w:val="single" w:sz="4" w:space="0" w:color="auto"/>
              <w:right w:val="single" w:sz="4" w:space="0" w:color="auto"/>
            </w:tcBorders>
          </w:tcPr>
          <w:p w14:paraId="09DBB339" w14:textId="1DF0CB8F" w:rsidR="0088178E" w:rsidRDefault="0088178E" w:rsidP="0088178E">
            <w:pPr>
              <w:pStyle w:val="TAC"/>
              <w:spacing w:before="20" w:after="20"/>
              <w:ind w:left="57" w:right="57"/>
              <w:jc w:val="left"/>
              <w:rPr>
                <w:rFonts w:eastAsia="SimSun"/>
                <w:lang w:eastAsia="zh-CN"/>
              </w:rPr>
            </w:pPr>
            <w:r>
              <w:rPr>
                <w:lang w:eastAsia="zh-CN"/>
              </w:rPr>
              <w:t>We should avoid specification ambiguity</w:t>
            </w:r>
          </w:p>
        </w:tc>
      </w:tr>
      <w:tr w:rsidR="0050154F" w14:paraId="0D51A802" w14:textId="77777777" w:rsidTr="00C35F09">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44B15513" w14:textId="5C24F48F" w:rsidR="0050154F" w:rsidRDefault="0050154F" w:rsidP="0050154F">
            <w:pPr>
              <w:pStyle w:val="TAC"/>
              <w:spacing w:before="20" w:after="20"/>
              <w:ind w:left="57" w:right="57"/>
              <w:jc w:val="left"/>
              <w:rPr>
                <w:rFonts w:eastAsia="SimSun"/>
                <w:lang w:eastAsia="zh-CN"/>
              </w:rPr>
            </w:pPr>
            <w:r>
              <w:rPr>
                <w:rFonts w:eastAsia="SimSun"/>
                <w:lang w:eastAsia="zh-CN"/>
              </w:rPr>
              <w:t>Huawei</w:t>
            </w:r>
          </w:p>
        </w:tc>
        <w:tc>
          <w:tcPr>
            <w:tcW w:w="994" w:type="dxa"/>
            <w:tcBorders>
              <w:top w:val="single" w:sz="4" w:space="0" w:color="auto"/>
              <w:left w:val="single" w:sz="4" w:space="0" w:color="auto"/>
              <w:bottom w:val="single" w:sz="4" w:space="0" w:color="auto"/>
              <w:right w:val="single" w:sz="4" w:space="0" w:color="auto"/>
            </w:tcBorders>
          </w:tcPr>
          <w:p w14:paraId="621991B7" w14:textId="10C6F0E3" w:rsidR="0050154F" w:rsidRDefault="0050154F" w:rsidP="0050154F">
            <w:pPr>
              <w:pStyle w:val="TAC"/>
              <w:spacing w:before="20" w:after="20"/>
              <w:ind w:left="57" w:right="57"/>
              <w:jc w:val="left"/>
              <w:rPr>
                <w:lang w:eastAsia="zh-CN"/>
              </w:rPr>
            </w:pPr>
            <w:r>
              <w:rPr>
                <w:rFonts w:eastAsia="SimSun"/>
                <w:lang w:eastAsia="zh-CN"/>
              </w:rPr>
              <w:t>Yes</w:t>
            </w:r>
          </w:p>
        </w:tc>
        <w:tc>
          <w:tcPr>
            <w:tcW w:w="6942" w:type="dxa"/>
            <w:tcBorders>
              <w:top w:val="single" w:sz="4" w:space="0" w:color="auto"/>
              <w:left w:val="single" w:sz="4" w:space="0" w:color="auto"/>
              <w:bottom w:val="single" w:sz="4" w:space="0" w:color="auto"/>
              <w:right w:val="single" w:sz="4" w:space="0" w:color="auto"/>
            </w:tcBorders>
          </w:tcPr>
          <w:p w14:paraId="09F81531" w14:textId="3B13ED43" w:rsidR="0050154F" w:rsidRDefault="0050154F" w:rsidP="0050154F">
            <w:pPr>
              <w:pStyle w:val="TAC"/>
              <w:spacing w:before="20" w:after="20"/>
              <w:ind w:left="57" w:right="57"/>
              <w:jc w:val="left"/>
              <w:rPr>
                <w:lang w:eastAsia="zh-CN"/>
              </w:rPr>
            </w:pPr>
            <w:r>
              <w:rPr>
                <w:rFonts w:eastAsia="SimSun"/>
                <w:lang w:eastAsia="zh-CN"/>
              </w:rPr>
              <w:t>We prefer having a deterministic behaviour.</w:t>
            </w:r>
          </w:p>
        </w:tc>
      </w:tr>
      <w:tr w:rsidR="00AC65FC" w14:paraId="6B1C3734" w14:textId="77777777" w:rsidTr="00AC65FC">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E17928C" w14:textId="77777777" w:rsidR="00AC65FC" w:rsidRDefault="00AC65FC" w:rsidP="00CE4D15">
            <w:pPr>
              <w:pStyle w:val="TAC"/>
              <w:spacing w:before="20" w:after="20"/>
              <w:ind w:left="57" w:right="57"/>
              <w:jc w:val="left"/>
              <w:rPr>
                <w:rFonts w:eastAsia="SimSun"/>
                <w:lang w:eastAsia="zh-CN"/>
              </w:rPr>
            </w:pPr>
            <w:r>
              <w:rPr>
                <w:rFonts w:eastAsia="SimSun"/>
                <w:lang w:eastAsia="zh-CN"/>
              </w:rPr>
              <w:t>vivo</w:t>
            </w:r>
          </w:p>
        </w:tc>
        <w:tc>
          <w:tcPr>
            <w:tcW w:w="994" w:type="dxa"/>
            <w:tcBorders>
              <w:top w:val="single" w:sz="4" w:space="0" w:color="auto"/>
              <w:left w:val="single" w:sz="4" w:space="0" w:color="auto"/>
              <w:bottom w:val="single" w:sz="4" w:space="0" w:color="auto"/>
              <w:right w:val="single" w:sz="4" w:space="0" w:color="auto"/>
            </w:tcBorders>
          </w:tcPr>
          <w:p w14:paraId="595DCC57" w14:textId="77777777" w:rsidR="00AC65FC" w:rsidRDefault="00AC65FC" w:rsidP="00CE4D15">
            <w:pPr>
              <w:pStyle w:val="TAC"/>
              <w:spacing w:before="20" w:after="20"/>
              <w:ind w:left="57" w:right="57"/>
              <w:jc w:val="left"/>
              <w:rPr>
                <w:rFonts w:eastAsia="SimSun"/>
                <w:lang w:eastAsia="zh-CN"/>
              </w:rPr>
            </w:pPr>
            <w:r>
              <w:rPr>
                <w:rFonts w:eastAsia="SimSun"/>
                <w:lang w:eastAsia="zh-CN"/>
              </w:rPr>
              <w:t>Yes</w:t>
            </w:r>
          </w:p>
        </w:tc>
        <w:tc>
          <w:tcPr>
            <w:tcW w:w="6942" w:type="dxa"/>
            <w:tcBorders>
              <w:top w:val="single" w:sz="4" w:space="0" w:color="auto"/>
              <w:left w:val="single" w:sz="4" w:space="0" w:color="auto"/>
              <w:bottom w:val="single" w:sz="4" w:space="0" w:color="auto"/>
              <w:right w:val="single" w:sz="4" w:space="0" w:color="auto"/>
            </w:tcBorders>
          </w:tcPr>
          <w:p w14:paraId="7E750A61" w14:textId="77777777" w:rsidR="00AC65FC" w:rsidRDefault="00AC65FC" w:rsidP="00CE4D15">
            <w:pPr>
              <w:pStyle w:val="TAC"/>
              <w:spacing w:before="20" w:after="20"/>
              <w:ind w:left="57" w:right="57"/>
              <w:jc w:val="left"/>
              <w:rPr>
                <w:rFonts w:eastAsia="SimSun"/>
                <w:lang w:eastAsia="zh-CN"/>
              </w:rPr>
            </w:pPr>
            <w:r w:rsidRPr="00AC65FC">
              <w:rPr>
                <w:rFonts w:eastAsia="SimSun"/>
                <w:lang w:eastAsia="zh-CN"/>
              </w:rPr>
              <w:t xml:space="preserve">Deterministic behaviour </w:t>
            </w:r>
            <w:r>
              <w:rPr>
                <w:rFonts w:eastAsia="SimSun" w:hint="eastAsia"/>
                <w:lang w:eastAsia="zh-CN"/>
              </w:rPr>
              <w:t>is required</w:t>
            </w:r>
            <w:r>
              <w:rPr>
                <w:rFonts w:eastAsia="SimSun"/>
                <w:lang w:eastAsia="zh-CN"/>
              </w:rPr>
              <w:t xml:space="preserve"> and some clarification is needed.</w:t>
            </w:r>
          </w:p>
        </w:tc>
      </w:tr>
      <w:tr w:rsidR="00DB0A9D" w14:paraId="073E6D57" w14:textId="77777777" w:rsidTr="00AC65FC">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40290EE1" w14:textId="00F562AA" w:rsidR="00DB0A9D" w:rsidRDefault="00DB0A9D" w:rsidP="00CE4D15">
            <w:pPr>
              <w:pStyle w:val="TAC"/>
              <w:spacing w:before="20" w:after="20"/>
              <w:ind w:left="57" w:right="57"/>
              <w:jc w:val="left"/>
              <w:rPr>
                <w:rFonts w:eastAsia="SimSun"/>
                <w:lang w:eastAsia="zh-CN"/>
              </w:rPr>
            </w:pPr>
            <w:r>
              <w:rPr>
                <w:rFonts w:eastAsia="SimSun" w:hint="eastAsia"/>
                <w:lang w:eastAsia="zh-CN"/>
              </w:rPr>
              <w:t>OPPO</w:t>
            </w:r>
          </w:p>
        </w:tc>
        <w:tc>
          <w:tcPr>
            <w:tcW w:w="994" w:type="dxa"/>
            <w:tcBorders>
              <w:top w:val="single" w:sz="4" w:space="0" w:color="auto"/>
              <w:left w:val="single" w:sz="4" w:space="0" w:color="auto"/>
              <w:bottom w:val="single" w:sz="4" w:space="0" w:color="auto"/>
              <w:right w:val="single" w:sz="4" w:space="0" w:color="auto"/>
            </w:tcBorders>
          </w:tcPr>
          <w:p w14:paraId="022CB72B" w14:textId="2E4D7BA8" w:rsidR="00DB0A9D" w:rsidRDefault="00DB0A9D" w:rsidP="00CE4D15">
            <w:pPr>
              <w:pStyle w:val="TAC"/>
              <w:spacing w:before="20" w:after="20"/>
              <w:ind w:left="57" w:right="57"/>
              <w:jc w:val="left"/>
              <w:rPr>
                <w:rFonts w:eastAsia="SimSun"/>
                <w:lang w:eastAsia="zh-CN"/>
              </w:rPr>
            </w:pPr>
            <w:r>
              <w:rPr>
                <w:rFonts w:eastAsia="SimSun" w:hint="eastAsia"/>
                <w:lang w:eastAsia="zh-CN"/>
              </w:rPr>
              <w:t>Y</w:t>
            </w:r>
            <w:r>
              <w:rPr>
                <w:rFonts w:eastAsia="SimSun"/>
                <w:lang w:eastAsia="zh-CN"/>
              </w:rPr>
              <w:t>es</w:t>
            </w:r>
          </w:p>
        </w:tc>
        <w:tc>
          <w:tcPr>
            <w:tcW w:w="6942" w:type="dxa"/>
            <w:tcBorders>
              <w:top w:val="single" w:sz="4" w:space="0" w:color="auto"/>
              <w:left w:val="single" w:sz="4" w:space="0" w:color="auto"/>
              <w:bottom w:val="single" w:sz="4" w:space="0" w:color="auto"/>
              <w:right w:val="single" w:sz="4" w:space="0" w:color="auto"/>
            </w:tcBorders>
          </w:tcPr>
          <w:p w14:paraId="087B8F8B" w14:textId="0C95A87B" w:rsidR="00DB0A9D" w:rsidRPr="00AC65FC" w:rsidRDefault="00DB0A9D" w:rsidP="00CE4D15">
            <w:pPr>
              <w:pStyle w:val="TAC"/>
              <w:spacing w:before="20" w:after="20"/>
              <w:ind w:left="57" w:right="57"/>
              <w:jc w:val="left"/>
              <w:rPr>
                <w:rFonts w:eastAsia="SimSun"/>
                <w:lang w:eastAsia="zh-CN"/>
              </w:rPr>
            </w:pPr>
            <w:r w:rsidRPr="00AC65FC">
              <w:rPr>
                <w:rFonts w:eastAsia="SimSun"/>
                <w:lang w:eastAsia="zh-CN"/>
              </w:rPr>
              <w:t>Deterministic behaviour</w:t>
            </w:r>
            <w:r>
              <w:rPr>
                <w:rFonts w:eastAsia="SimSun"/>
                <w:lang w:eastAsia="zh-CN"/>
              </w:rPr>
              <w:t xml:space="preserve"> is </w:t>
            </w:r>
            <w:r w:rsidR="00682661">
              <w:rPr>
                <w:rFonts w:eastAsia="SimSun"/>
                <w:lang w:eastAsia="zh-CN"/>
              </w:rPr>
              <w:t>necessary to ensure an aligned understanding of the discard status between the transmitter and the receiver; otherwise,</w:t>
            </w:r>
            <w:r>
              <w:rPr>
                <w:rFonts w:eastAsia="SimSun"/>
                <w:lang w:eastAsia="zh-CN"/>
              </w:rPr>
              <w:t xml:space="preserve"> the</w:t>
            </w:r>
            <w:r w:rsidR="007F452B">
              <w:rPr>
                <w:rFonts w:eastAsia="SimSun"/>
                <w:lang w:eastAsia="zh-CN"/>
              </w:rPr>
              <w:t xml:space="preserve"> expected</w:t>
            </w:r>
            <w:r>
              <w:rPr>
                <w:rFonts w:eastAsia="SimSun"/>
                <w:lang w:eastAsia="zh-CN"/>
              </w:rPr>
              <w:t xml:space="preserve"> benefit of having PDCP SN gap reporting </w:t>
            </w:r>
            <w:r w:rsidR="00C23F88">
              <w:rPr>
                <w:rFonts w:eastAsia="SimSun"/>
                <w:lang w:eastAsia="zh-CN"/>
              </w:rPr>
              <w:t>cannot</w:t>
            </w:r>
            <w:r w:rsidR="007F452B">
              <w:rPr>
                <w:rFonts w:eastAsia="SimSun"/>
                <w:lang w:eastAsia="zh-CN"/>
              </w:rPr>
              <w:t xml:space="preserve"> be achieved.</w:t>
            </w:r>
          </w:p>
        </w:tc>
      </w:tr>
    </w:tbl>
    <w:p w14:paraId="5F110A7E" w14:textId="77777777" w:rsidR="003E7137" w:rsidRDefault="003E7137" w:rsidP="003E7137"/>
    <w:p w14:paraId="16F082AC" w14:textId="2BAD64C0" w:rsidR="00675A4D" w:rsidRDefault="00675A4D" w:rsidP="00675A4D">
      <w:r>
        <w:rPr>
          <w:b/>
          <w:bCs/>
        </w:rPr>
        <w:t>Summary 1</w:t>
      </w:r>
      <w:r>
        <w:t xml:space="preserve">: </w:t>
      </w:r>
      <w:r w:rsidR="007C7FB0">
        <w:t>All companies prefer to have a deterministic behaviour</w:t>
      </w:r>
      <w:r>
        <w:t>.</w:t>
      </w:r>
    </w:p>
    <w:p w14:paraId="23D1AC18" w14:textId="7C6B8FDE" w:rsidR="00675A4D" w:rsidRDefault="00675A4D" w:rsidP="00675A4D">
      <w:r>
        <w:rPr>
          <w:b/>
          <w:bCs/>
        </w:rPr>
        <w:t>Proposal 1</w:t>
      </w:r>
      <w:r>
        <w:t xml:space="preserve">: </w:t>
      </w:r>
      <w:r w:rsidR="007C7FB0">
        <w:t>The specifications need to capture a setting of the bits of the bitmap of the PDCP SN Gap Report that is deterministic</w:t>
      </w:r>
      <w:r>
        <w:t>.</w:t>
      </w:r>
    </w:p>
    <w:p w14:paraId="34FACEA1" w14:textId="556F9659" w:rsidR="003E7137" w:rsidRDefault="003E7137" w:rsidP="00A209D6"/>
    <w:p w14:paraId="397E83B9" w14:textId="2552B86E" w:rsidR="00BC1A92" w:rsidRDefault="0092677C" w:rsidP="00BC1A92">
      <w:r>
        <w:t xml:space="preserve">For those having answered </w:t>
      </w:r>
      <w:r w:rsidR="000251B2">
        <w:t>YES</w:t>
      </w:r>
      <w:r>
        <w:t xml:space="preserve"> to the first question, </w:t>
      </w:r>
      <w:r w:rsidR="00061B73">
        <w:t>the two choices are:</w:t>
      </w:r>
    </w:p>
    <w:p w14:paraId="4E9E233B" w14:textId="613E4F13" w:rsidR="00061B73" w:rsidRDefault="00061B73" w:rsidP="00061B73">
      <w:pPr>
        <w:pStyle w:val="B1"/>
      </w:pPr>
      <w:r>
        <w:t>A.</w:t>
      </w:r>
      <w:r>
        <w:tab/>
        <w:t xml:space="preserve">always exclude </w:t>
      </w:r>
      <w:r w:rsidRPr="000B3A72">
        <w:rPr>
          <w:i/>
          <w:iCs/>
        </w:rPr>
        <w:t>the discarded PDCP SDU(s) that have been submitted by the RLC to the lower layers</w:t>
      </w:r>
      <w:r w:rsidR="003441E5">
        <w:t xml:space="preserve"> when </w:t>
      </w:r>
      <w:r w:rsidR="00941630">
        <w:t>indicating discarded PDCP SDU(s) via the bitmap</w:t>
      </w:r>
      <w:r w:rsidR="00310C79">
        <w:t xml:space="preserve"> i.e. </w:t>
      </w:r>
      <w:r w:rsidR="004D355F">
        <w:t>set the field to zero for those SDU(s).</w:t>
      </w:r>
    </w:p>
    <w:p w14:paraId="18D75C69" w14:textId="1C6B2FAC" w:rsidR="00061B73" w:rsidRDefault="00061B73" w:rsidP="00061B73">
      <w:pPr>
        <w:pStyle w:val="B1"/>
      </w:pPr>
      <w:r>
        <w:t>B.</w:t>
      </w:r>
      <w:r>
        <w:tab/>
        <w:t xml:space="preserve">always include </w:t>
      </w:r>
      <w:r w:rsidRPr="000B3A72">
        <w:rPr>
          <w:i/>
          <w:iCs/>
        </w:rPr>
        <w:t>the discarded PDCP SDU(s) that have been submitted by the RLC to the lower layers</w:t>
      </w:r>
      <w:r w:rsidR="00A90656">
        <w:t xml:space="preserve"> when indicating discarded PDCP SDU(s) via the bitmap</w:t>
      </w:r>
      <w:r w:rsidR="004D355F">
        <w:t xml:space="preserve"> i.e. set the field to one for those SDU(s)</w:t>
      </w:r>
      <w:r>
        <w:t>.</w:t>
      </w:r>
    </w:p>
    <w:p w14:paraId="2B820F47" w14:textId="7D6F0413" w:rsidR="00BC1A92" w:rsidRDefault="00BC1A92" w:rsidP="00BC1A92">
      <w:r>
        <w:rPr>
          <w:b/>
          <w:bCs/>
        </w:rPr>
        <w:t>Question 2</w:t>
      </w:r>
      <w:r w:rsidRPr="009E0C71">
        <w:t>:</w:t>
      </w:r>
      <w:r>
        <w:t xml:space="preserve"> </w:t>
      </w:r>
      <w:r w:rsidR="00633FD1">
        <w:t>Which approach to specify</w:t>
      </w:r>
      <w:r w:rsidR="007503FC">
        <w:t>?</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695"/>
        <w:gridCol w:w="994"/>
        <w:gridCol w:w="6942"/>
      </w:tblGrid>
      <w:tr w:rsidR="000340D4" w14:paraId="66AB9E18" w14:textId="77777777" w:rsidTr="00C45531">
        <w:trPr>
          <w:trHeight w:val="240"/>
          <w:jc w:val="center"/>
        </w:trPr>
        <w:tc>
          <w:tcPr>
            <w:tcW w:w="9631" w:type="dxa"/>
            <w:gridSpan w:val="3"/>
            <w:tcBorders>
              <w:top w:val="single" w:sz="4" w:space="0" w:color="auto"/>
              <w:left w:val="single" w:sz="4" w:space="0" w:color="auto"/>
              <w:bottom w:val="single" w:sz="4" w:space="0" w:color="auto"/>
              <w:right w:val="single" w:sz="4" w:space="0" w:color="auto"/>
            </w:tcBorders>
            <w:shd w:val="clear" w:color="auto" w:fill="0070C0"/>
          </w:tcPr>
          <w:p w14:paraId="2CC6EE2A" w14:textId="7EF96C68" w:rsidR="000340D4" w:rsidRDefault="000340D4" w:rsidP="00C35F09">
            <w:pPr>
              <w:pStyle w:val="TAH"/>
              <w:spacing w:before="20" w:after="20"/>
              <w:ind w:left="57" w:right="57"/>
              <w:jc w:val="left"/>
              <w:rPr>
                <w:color w:val="FFFFFF" w:themeColor="background1"/>
              </w:rPr>
            </w:pPr>
            <w:r>
              <w:rPr>
                <w:color w:val="FFFFFF" w:themeColor="background1"/>
              </w:rPr>
              <w:lastRenderedPageBreak/>
              <w:t xml:space="preserve">Answers to Question </w:t>
            </w:r>
            <w:r w:rsidR="00785684">
              <w:rPr>
                <w:color w:val="FFFFFF" w:themeColor="background1"/>
              </w:rPr>
              <w:t>2</w:t>
            </w:r>
          </w:p>
        </w:tc>
      </w:tr>
      <w:tr w:rsidR="000340D4" w14:paraId="4E96A3DE" w14:textId="77777777" w:rsidTr="00C45531">
        <w:trPr>
          <w:trHeight w:val="240"/>
          <w:jc w:val="center"/>
        </w:trPr>
        <w:tc>
          <w:tcPr>
            <w:tcW w:w="1695"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60DCDA94" w14:textId="77777777" w:rsidR="000340D4" w:rsidRDefault="000340D4" w:rsidP="00C35F09">
            <w:pPr>
              <w:pStyle w:val="TAH"/>
              <w:spacing w:before="20" w:after="20"/>
              <w:ind w:left="57" w:right="57"/>
              <w:jc w:val="left"/>
            </w:pPr>
            <w:r>
              <w:t>Company</w:t>
            </w:r>
          </w:p>
        </w:tc>
        <w:tc>
          <w:tcPr>
            <w:tcW w:w="994"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13BA5422" w14:textId="3E5945CC" w:rsidR="000340D4" w:rsidRDefault="00061B73" w:rsidP="00C35F09">
            <w:pPr>
              <w:pStyle w:val="TAH"/>
              <w:spacing w:before="20" w:after="20"/>
              <w:ind w:left="57" w:right="57"/>
              <w:jc w:val="left"/>
            </w:pPr>
            <w:r>
              <w:t>A or B</w:t>
            </w:r>
          </w:p>
        </w:tc>
        <w:tc>
          <w:tcPr>
            <w:tcW w:w="6942"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6E3A5332" w14:textId="77777777" w:rsidR="000340D4" w:rsidRDefault="000340D4" w:rsidP="00C35F09">
            <w:pPr>
              <w:pStyle w:val="TAH"/>
              <w:spacing w:before="20" w:after="20"/>
              <w:ind w:left="57" w:right="57"/>
              <w:jc w:val="left"/>
            </w:pPr>
            <w:r>
              <w:t>Technical Arguments</w:t>
            </w:r>
          </w:p>
        </w:tc>
      </w:tr>
      <w:tr w:rsidR="000340D4" w14:paraId="0F559F44" w14:textId="77777777" w:rsidTr="00C45531">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04195B7C" w14:textId="07F4AA5A" w:rsidR="000340D4" w:rsidRPr="0069059E" w:rsidRDefault="00CD2AB1" w:rsidP="00C35F09">
            <w:pPr>
              <w:pStyle w:val="TAC"/>
              <w:spacing w:before="20" w:after="20"/>
              <w:ind w:left="57" w:right="57"/>
              <w:jc w:val="left"/>
              <w:rPr>
                <w:sz w:val="20"/>
                <w:szCs w:val="22"/>
                <w:lang w:eastAsia="zh-CN"/>
              </w:rPr>
            </w:pPr>
            <w:r w:rsidRPr="0069059E">
              <w:rPr>
                <w:sz w:val="20"/>
                <w:szCs w:val="22"/>
                <w:lang w:eastAsia="zh-CN"/>
              </w:rPr>
              <w:t>Ericsson</w:t>
            </w:r>
          </w:p>
        </w:tc>
        <w:tc>
          <w:tcPr>
            <w:tcW w:w="994" w:type="dxa"/>
            <w:tcBorders>
              <w:top w:val="single" w:sz="4" w:space="0" w:color="auto"/>
              <w:left w:val="single" w:sz="4" w:space="0" w:color="auto"/>
              <w:bottom w:val="single" w:sz="4" w:space="0" w:color="auto"/>
              <w:right w:val="single" w:sz="4" w:space="0" w:color="auto"/>
            </w:tcBorders>
          </w:tcPr>
          <w:p w14:paraId="5BD763BC" w14:textId="5037EB47" w:rsidR="000340D4" w:rsidRPr="0069059E" w:rsidRDefault="00CD2AB1" w:rsidP="00C35F09">
            <w:pPr>
              <w:pStyle w:val="TAC"/>
              <w:spacing w:before="20" w:after="20"/>
              <w:ind w:left="57" w:right="57"/>
              <w:jc w:val="left"/>
              <w:rPr>
                <w:sz w:val="20"/>
                <w:szCs w:val="22"/>
                <w:lang w:eastAsia="zh-CN"/>
              </w:rPr>
            </w:pPr>
            <w:r w:rsidRPr="0069059E">
              <w:rPr>
                <w:sz w:val="20"/>
                <w:szCs w:val="22"/>
                <w:lang w:eastAsia="zh-CN"/>
              </w:rPr>
              <w:t>A</w:t>
            </w:r>
          </w:p>
        </w:tc>
        <w:tc>
          <w:tcPr>
            <w:tcW w:w="6942" w:type="dxa"/>
            <w:tcBorders>
              <w:top w:val="single" w:sz="4" w:space="0" w:color="auto"/>
              <w:left w:val="single" w:sz="4" w:space="0" w:color="auto"/>
              <w:bottom w:val="single" w:sz="4" w:space="0" w:color="auto"/>
              <w:right w:val="single" w:sz="4" w:space="0" w:color="auto"/>
            </w:tcBorders>
          </w:tcPr>
          <w:p w14:paraId="711A0C45" w14:textId="35518942" w:rsidR="000340D4" w:rsidRPr="002F0CFD" w:rsidRDefault="00227826" w:rsidP="002F0CFD">
            <w:pPr>
              <w:pStyle w:val="TAC"/>
              <w:spacing w:before="20" w:after="20"/>
              <w:ind w:left="57" w:right="57"/>
              <w:jc w:val="left"/>
              <w:rPr>
                <w:lang w:eastAsia="zh-CN"/>
              </w:rPr>
            </w:pPr>
            <w:r w:rsidRPr="002F0CFD">
              <w:rPr>
                <w:lang w:eastAsia="zh-CN"/>
              </w:rPr>
              <w:t>In a race condition where the PDCP gap report is received first</w:t>
            </w:r>
            <w:r w:rsidR="00DD520D" w:rsidRPr="002F0CFD">
              <w:rPr>
                <w:lang w:eastAsia="zh-CN"/>
              </w:rPr>
              <w:t xml:space="preserve">, </w:t>
            </w:r>
            <w:r w:rsidR="00BF35C0" w:rsidRPr="002F0CFD">
              <w:rPr>
                <w:lang w:eastAsia="zh-CN"/>
              </w:rPr>
              <w:t>the corresponding PDCP PDU even if successfully received is discarded. This in a non-PDU set case is an error.</w:t>
            </w:r>
            <w:r w:rsidR="0087615D" w:rsidRPr="002F0CFD">
              <w:rPr>
                <w:lang w:eastAsia="zh-CN"/>
              </w:rPr>
              <w:t xml:space="preserve"> Even in the PDU set case, any data successfully received should be forwarded to the application.</w:t>
            </w:r>
            <w:r w:rsidR="00BF35C0" w:rsidRPr="002F0CFD">
              <w:rPr>
                <w:lang w:eastAsia="zh-CN"/>
              </w:rPr>
              <w:t xml:space="preserve"> In addition, it is likely that the PDCP gap report is prioritized hence</w:t>
            </w:r>
            <w:r w:rsidR="00076BE7" w:rsidRPr="002F0CFD">
              <w:rPr>
                <w:lang w:eastAsia="zh-CN"/>
              </w:rPr>
              <w:t xml:space="preserve"> </w:t>
            </w:r>
            <w:r w:rsidR="006B5E3D" w:rsidRPr="002F0CFD">
              <w:rPr>
                <w:lang w:eastAsia="zh-CN"/>
              </w:rPr>
              <w:t xml:space="preserve">resulting in </w:t>
            </w:r>
            <w:r w:rsidR="00190C2A" w:rsidRPr="002F0CFD">
              <w:rPr>
                <w:lang w:eastAsia="zh-CN"/>
              </w:rPr>
              <w:t>this</w:t>
            </w:r>
            <w:r w:rsidR="006B5E3D" w:rsidRPr="002F0CFD">
              <w:rPr>
                <w:lang w:eastAsia="zh-CN"/>
              </w:rPr>
              <w:t xml:space="preserve"> likely outcome. </w:t>
            </w:r>
          </w:p>
        </w:tc>
      </w:tr>
      <w:tr w:rsidR="000340D4" w14:paraId="39CBCD82" w14:textId="77777777" w:rsidTr="00C45531">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62CBB244" w14:textId="17DBB566" w:rsidR="000340D4" w:rsidRDefault="005F66E7" w:rsidP="00C35F09">
            <w:pPr>
              <w:pStyle w:val="TAC"/>
              <w:spacing w:before="20" w:after="20"/>
              <w:ind w:left="57" w:right="57"/>
              <w:jc w:val="left"/>
              <w:rPr>
                <w:lang w:eastAsia="zh-CN"/>
              </w:rPr>
            </w:pPr>
            <w:r>
              <w:rPr>
                <w:lang w:eastAsia="zh-CN"/>
              </w:rPr>
              <w:t>Qualcomm</w:t>
            </w:r>
          </w:p>
        </w:tc>
        <w:tc>
          <w:tcPr>
            <w:tcW w:w="994" w:type="dxa"/>
            <w:tcBorders>
              <w:top w:val="single" w:sz="4" w:space="0" w:color="auto"/>
              <w:left w:val="single" w:sz="4" w:space="0" w:color="auto"/>
              <w:bottom w:val="single" w:sz="4" w:space="0" w:color="auto"/>
              <w:right w:val="single" w:sz="4" w:space="0" w:color="auto"/>
            </w:tcBorders>
          </w:tcPr>
          <w:p w14:paraId="3B82CE3E" w14:textId="62CACCAA" w:rsidR="000340D4" w:rsidRDefault="005F66E7" w:rsidP="00C35F09">
            <w:pPr>
              <w:pStyle w:val="TAC"/>
              <w:spacing w:before="20" w:after="20"/>
              <w:ind w:left="57" w:right="57"/>
              <w:jc w:val="left"/>
              <w:rPr>
                <w:lang w:eastAsia="zh-CN"/>
              </w:rPr>
            </w:pPr>
            <w:r>
              <w:rPr>
                <w:lang w:eastAsia="zh-CN"/>
              </w:rPr>
              <w:t>A</w:t>
            </w:r>
          </w:p>
        </w:tc>
        <w:tc>
          <w:tcPr>
            <w:tcW w:w="6942" w:type="dxa"/>
            <w:tcBorders>
              <w:top w:val="single" w:sz="4" w:space="0" w:color="auto"/>
              <w:left w:val="single" w:sz="4" w:space="0" w:color="auto"/>
              <w:bottom w:val="single" w:sz="4" w:space="0" w:color="auto"/>
              <w:right w:val="single" w:sz="4" w:space="0" w:color="auto"/>
            </w:tcBorders>
          </w:tcPr>
          <w:p w14:paraId="242EFDD0" w14:textId="2B19904C" w:rsidR="000340D4" w:rsidRDefault="003C7E36" w:rsidP="00C35F09">
            <w:pPr>
              <w:pStyle w:val="TAC"/>
              <w:spacing w:before="20" w:after="20"/>
              <w:ind w:left="57" w:right="57"/>
              <w:jc w:val="left"/>
              <w:rPr>
                <w:lang w:eastAsia="zh-CN"/>
              </w:rPr>
            </w:pPr>
            <w:r>
              <w:rPr>
                <w:lang w:eastAsia="zh-CN"/>
              </w:rPr>
              <w:t>Triggering and reporting should be consistent.</w:t>
            </w:r>
          </w:p>
        </w:tc>
      </w:tr>
      <w:tr w:rsidR="000340D4" w14:paraId="274C0ECD" w14:textId="77777777" w:rsidTr="00C45531">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5A97CFDD" w14:textId="5C960EB2" w:rsidR="000340D4" w:rsidRDefault="00CE5F2B" w:rsidP="00C35F09">
            <w:pPr>
              <w:pStyle w:val="TAC"/>
              <w:spacing w:before="20" w:after="20"/>
              <w:ind w:left="57" w:right="57"/>
              <w:jc w:val="left"/>
              <w:rPr>
                <w:lang w:eastAsia="zh-CN"/>
              </w:rPr>
            </w:pPr>
            <w:r>
              <w:rPr>
                <w:lang w:eastAsia="zh-CN"/>
              </w:rPr>
              <w:t>Lenovo</w:t>
            </w:r>
          </w:p>
        </w:tc>
        <w:tc>
          <w:tcPr>
            <w:tcW w:w="994" w:type="dxa"/>
            <w:tcBorders>
              <w:top w:val="single" w:sz="4" w:space="0" w:color="auto"/>
              <w:left w:val="single" w:sz="4" w:space="0" w:color="auto"/>
              <w:bottom w:val="single" w:sz="4" w:space="0" w:color="auto"/>
              <w:right w:val="single" w:sz="4" w:space="0" w:color="auto"/>
            </w:tcBorders>
          </w:tcPr>
          <w:p w14:paraId="0D0E30BF" w14:textId="03BEB6CF" w:rsidR="000340D4" w:rsidRDefault="00CE5F2B" w:rsidP="00C35F09">
            <w:pPr>
              <w:pStyle w:val="TAC"/>
              <w:spacing w:before="20" w:after="20"/>
              <w:ind w:left="57" w:right="57"/>
              <w:jc w:val="left"/>
              <w:rPr>
                <w:lang w:eastAsia="zh-CN"/>
              </w:rPr>
            </w:pPr>
            <w:r>
              <w:rPr>
                <w:lang w:eastAsia="zh-CN"/>
              </w:rPr>
              <w:t>A</w:t>
            </w:r>
          </w:p>
        </w:tc>
        <w:tc>
          <w:tcPr>
            <w:tcW w:w="6942" w:type="dxa"/>
            <w:tcBorders>
              <w:top w:val="single" w:sz="4" w:space="0" w:color="auto"/>
              <w:left w:val="single" w:sz="4" w:space="0" w:color="auto"/>
              <w:bottom w:val="single" w:sz="4" w:space="0" w:color="auto"/>
              <w:right w:val="single" w:sz="4" w:space="0" w:color="auto"/>
            </w:tcBorders>
          </w:tcPr>
          <w:p w14:paraId="7470D298" w14:textId="3273B80F" w:rsidR="000340D4" w:rsidRDefault="00CE5F2B" w:rsidP="00C35F09">
            <w:pPr>
              <w:pStyle w:val="TAC"/>
              <w:spacing w:before="20" w:after="20"/>
              <w:ind w:left="57" w:right="57"/>
              <w:jc w:val="left"/>
              <w:rPr>
                <w:lang w:eastAsia="zh-CN"/>
              </w:rPr>
            </w:pPr>
            <w:r>
              <w:rPr>
                <w:lang w:eastAsia="zh-CN"/>
              </w:rPr>
              <w:t>Same as QC</w:t>
            </w:r>
          </w:p>
        </w:tc>
      </w:tr>
      <w:tr w:rsidR="002F0CFD" w14:paraId="6BF389F4" w14:textId="77777777" w:rsidTr="00C45531">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BE0926F" w14:textId="7457B21F" w:rsidR="002F0CFD" w:rsidRDefault="002F0CFD" w:rsidP="002F0CFD">
            <w:pPr>
              <w:pStyle w:val="TAC"/>
              <w:spacing w:before="20" w:after="20"/>
              <w:ind w:left="57" w:right="57"/>
              <w:jc w:val="left"/>
              <w:rPr>
                <w:lang w:eastAsia="zh-CN"/>
              </w:rPr>
            </w:pPr>
            <w:r>
              <w:rPr>
                <w:lang w:eastAsia="zh-CN"/>
              </w:rPr>
              <w:t>Nokia</w:t>
            </w:r>
          </w:p>
        </w:tc>
        <w:tc>
          <w:tcPr>
            <w:tcW w:w="994" w:type="dxa"/>
            <w:tcBorders>
              <w:top w:val="single" w:sz="4" w:space="0" w:color="auto"/>
              <w:left w:val="single" w:sz="4" w:space="0" w:color="auto"/>
              <w:bottom w:val="single" w:sz="4" w:space="0" w:color="auto"/>
              <w:right w:val="single" w:sz="4" w:space="0" w:color="auto"/>
            </w:tcBorders>
          </w:tcPr>
          <w:p w14:paraId="615E7C7F" w14:textId="63594486" w:rsidR="002F0CFD" w:rsidRDefault="002F0CFD" w:rsidP="002F0CFD">
            <w:pPr>
              <w:pStyle w:val="TAC"/>
              <w:spacing w:before="20" w:after="20"/>
              <w:ind w:left="57" w:right="57"/>
              <w:jc w:val="left"/>
              <w:rPr>
                <w:lang w:eastAsia="zh-CN"/>
              </w:rPr>
            </w:pPr>
            <w:r>
              <w:rPr>
                <w:lang w:eastAsia="zh-CN"/>
              </w:rPr>
              <w:t>A</w:t>
            </w:r>
          </w:p>
        </w:tc>
        <w:tc>
          <w:tcPr>
            <w:tcW w:w="6942" w:type="dxa"/>
            <w:tcBorders>
              <w:top w:val="single" w:sz="4" w:space="0" w:color="auto"/>
              <w:left w:val="single" w:sz="4" w:space="0" w:color="auto"/>
              <w:bottom w:val="single" w:sz="4" w:space="0" w:color="auto"/>
              <w:right w:val="single" w:sz="4" w:space="0" w:color="auto"/>
            </w:tcBorders>
          </w:tcPr>
          <w:p w14:paraId="00DAFB9E" w14:textId="0D3438E5" w:rsidR="002F0CFD" w:rsidRDefault="002F0CFD" w:rsidP="002F0CFD">
            <w:pPr>
              <w:pStyle w:val="TAC"/>
              <w:spacing w:before="20" w:after="20"/>
              <w:ind w:left="57" w:right="57"/>
              <w:jc w:val="left"/>
              <w:rPr>
                <w:lang w:eastAsia="zh-CN"/>
              </w:rPr>
            </w:pPr>
            <w:r>
              <w:rPr>
                <w:lang w:eastAsia="zh-CN"/>
              </w:rPr>
              <w:t>This is consistent with the trigger and with the intention of the bitmap.</w:t>
            </w:r>
          </w:p>
        </w:tc>
      </w:tr>
      <w:tr w:rsidR="002F0CFD" w14:paraId="66126B58" w14:textId="77777777" w:rsidTr="00C45531">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79004043" w14:textId="59630E50" w:rsidR="002F0CFD" w:rsidRDefault="004E5FA1" w:rsidP="002F0CFD">
            <w:pPr>
              <w:pStyle w:val="TAC"/>
              <w:spacing w:before="20" w:after="20"/>
              <w:ind w:left="57" w:right="57"/>
              <w:jc w:val="left"/>
              <w:rPr>
                <w:lang w:eastAsia="zh-CN"/>
              </w:rPr>
            </w:pPr>
            <w:r>
              <w:rPr>
                <w:lang w:eastAsia="zh-CN"/>
              </w:rPr>
              <w:t>Apple</w:t>
            </w:r>
          </w:p>
        </w:tc>
        <w:tc>
          <w:tcPr>
            <w:tcW w:w="994" w:type="dxa"/>
            <w:tcBorders>
              <w:top w:val="single" w:sz="4" w:space="0" w:color="auto"/>
              <w:left w:val="single" w:sz="4" w:space="0" w:color="auto"/>
              <w:bottom w:val="single" w:sz="4" w:space="0" w:color="auto"/>
              <w:right w:val="single" w:sz="4" w:space="0" w:color="auto"/>
            </w:tcBorders>
          </w:tcPr>
          <w:p w14:paraId="19AE4201" w14:textId="4828FD76" w:rsidR="002F0CFD" w:rsidRDefault="004E5FA1" w:rsidP="002F0CFD">
            <w:pPr>
              <w:pStyle w:val="TAC"/>
              <w:spacing w:before="20" w:after="20"/>
              <w:ind w:left="57" w:right="57"/>
              <w:jc w:val="left"/>
              <w:rPr>
                <w:lang w:eastAsia="zh-CN"/>
              </w:rPr>
            </w:pPr>
            <w:r>
              <w:rPr>
                <w:lang w:eastAsia="zh-CN"/>
              </w:rPr>
              <w:t>A</w:t>
            </w:r>
          </w:p>
        </w:tc>
        <w:tc>
          <w:tcPr>
            <w:tcW w:w="6942" w:type="dxa"/>
            <w:tcBorders>
              <w:top w:val="single" w:sz="4" w:space="0" w:color="auto"/>
              <w:left w:val="single" w:sz="4" w:space="0" w:color="auto"/>
              <w:bottom w:val="single" w:sz="4" w:space="0" w:color="auto"/>
              <w:right w:val="single" w:sz="4" w:space="0" w:color="auto"/>
            </w:tcBorders>
          </w:tcPr>
          <w:p w14:paraId="4D26D6FC" w14:textId="0B847CD7" w:rsidR="002F0CFD" w:rsidRDefault="004E5FA1" w:rsidP="002F0CFD">
            <w:pPr>
              <w:pStyle w:val="TAC"/>
              <w:spacing w:before="20" w:after="20"/>
              <w:ind w:left="57" w:right="57"/>
              <w:jc w:val="left"/>
              <w:rPr>
                <w:lang w:eastAsia="zh-CN"/>
              </w:rPr>
            </w:pPr>
            <w:r>
              <w:rPr>
                <w:lang w:eastAsia="zh-CN"/>
              </w:rPr>
              <w:t>If the UE would include those in-flight SDUs in the SN gap report</w:t>
            </w:r>
            <w:r w:rsidR="0012385F">
              <w:rPr>
                <w:lang w:eastAsia="zh-CN"/>
              </w:rPr>
              <w:t>,</w:t>
            </w:r>
            <w:r>
              <w:rPr>
                <w:lang w:eastAsia="zh-CN"/>
              </w:rPr>
              <w:t xml:space="preserve"> then RX_DELIV will be updated at the PDCP receiver</w:t>
            </w:r>
            <w:r w:rsidR="0012385F">
              <w:rPr>
                <w:lang w:eastAsia="zh-CN"/>
              </w:rPr>
              <w:t xml:space="preserve"> based on such report</w:t>
            </w:r>
            <w:r>
              <w:rPr>
                <w:lang w:eastAsia="zh-CN"/>
              </w:rPr>
              <w:t xml:space="preserve">. This means many </w:t>
            </w:r>
            <w:r w:rsidR="0012385F">
              <w:rPr>
                <w:lang w:eastAsia="zh-CN"/>
              </w:rPr>
              <w:t>SDUs may get transmitted completely in vain, as they would be out of the receive window and will be discarded by the PDCP RX.</w:t>
            </w:r>
          </w:p>
        </w:tc>
      </w:tr>
      <w:tr w:rsidR="008E220C" w14:paraId="41CEB0DC" w14:textId="77777777" w:rsidTr="00C45531">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6BACFB17" w14:textId="43C67D82" w:rsidR="008E220C" w:rsidRDefault="008E220C" w:rsidP="008E220C">
            <w:pPr>
              <w:pStyle w:val="TAC"/>
              <w:spacing w:before="20" w:after="20"/>
              <w:ind w:left="57" w:right="57"/>
              <w:jc w:val="left"/>
              <w:rPr>
                <w:lang w:eastAsia="zh-CN"/>
              </w:rPr>
            </w:pPr>
            <w:r>
              <w:rPr>
                <w:rFonts w:eastAsia="SimSun" w:hint="eastAsia"/>
                <w:lang w:eastAsia="zh-CN"/>
              </w:rPr>
              <w:t>X</w:t>
            </w:r>
            <w:r>
              <w:rPr>
                <w:rFonts w:eastAsia="SimSun"/>
                <w:lang w:eastAsia="zh-CN"/>
              </w:rPr>
              <w:t>iaomi</w:t>
            </w:r>
          </w:p>
        </w:tc>
        <w:tc>
          <w:tcPr>
            <w:tcW w:w="994" w:type="dxa"/>
            <w:tcBorders>
              <w:top w:val="single" w:sz="4" w:space="0" w:color="auto"/>
              <w:left w:val="single" w:sz="4" w:space="0" w:color="auto"/>
              <w:bottom w:val="single" w:sz="4" w:space="0" w:color="auto"/>
              <w:right w:val="single" w:sz="4" w:space="0" w:color="auto"/>
            </w:tcBorders>
          </w:tcPr>
          <w:p w14:paraId="66297F50" w14:textId="30C9BB12" w:rsidR="008E220C" w:rsidRDefault="008E220C" w:rsidP="008E220C">
            <w:pPr>
              <w:pStyle w:val="TAC"/>
              <w:spacing w:before="20" w:after="20"/>
              <w:ind w:left="57" w:right="57"/>
              <w:jc w:val="left"/>
              <w:rPr>
                <w:lang w:eastAsia="zh-CN"/>
              </w:rPr>
            </w:pPr>
            <w:r>
              <w:rPr>
                <w:rFonts w:eastAsia="SimSun" w:hint="eastAsia"/>
                <w:lang w:eastAsia="zh-CN"/>
              </w:rPr>
              <w:t>A</w:t>
            </w:r>
          </w:p>
        </w:tc>
        <w:tc>
          <w:tcPr>
            <w:tcW w:w="6942" w:type="dxa"/>
            <w:tcBorders>
              <w:top w:val="single" w:sz="4" w:space="0" w:color="auto"/>
              <w:left w:val="single" w:sz="4" w:space="0" w:color="auto"/>
              <w:bottom w:val="single" w:sz="4" w:space="0" w:color="auto"/>
              <w:right w:val="single" w:sz="4" w:space="0" w:color="auto"/>
            </w:tcBorders>
          </w:tcPr>
          <w:p w14:paraId="610617DF" w14:textId="452EAC5C" w:rsidR="008E220C" w:rsidRDefault="008E220C" w:rsidP="008E220C">
            <w:pPr>
              <w:pStyle w:val="TAC"/>
              <w:spacing w:before="20" w:after="20"/>
              <w:ind w:left="57" w:right="57"/>
              <w:jc w:val="left"/>
              <w:rPr>
                <w:lang w:eastAsia="zh-CN"/>
              </w:rPr>
            </w:pPr>
            <w:r>
              <w:rPr>
                <w:rFonts w:eastAsia="SimSun" w:hint="eastAsia"/>
                <w:lang w:eastAsia="zh-CN"/>
              </w:rPr>
              <w:t>T</w:t>
            </w:r>
            <w:r>
              <w:rPr>
                <w:rFonts w:eastAsia="SimSun"/>
                <w:lang w:eastAsia="zh-CN"/>
              </w:rPr>
              <w:t xml:space="preserve">his is consistent with the triggering of PDCP SN gap report. In Rel-18, if a PDCP SDU has been submitted by RLC to the lower layer, it is transmitted in lower layer even if there is PDCP discard indicator. </w:t>
            </w:r>
          </w:p>
        </w:tc>
      </w:tr>
      <w:tr w:rsidR="00C17B7D" w14:paraId="35347E70" w14:textId="77777777" w:rsidTr="00C45531">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3163C283" w14:textId="463B9D67" w:rsidR="00C17B7D" w:rsidRDefault="00C17B7D" w:rsidP="00C17B7D">
            <w:pPr>
              <w:pStyle w:val="TAC"/>
              <w:spacing w:before="20" w:after="20"/>
              <w:ind w:left="57" w:right="57"/>
              <w:jc w:val="left"/>
              <w:rPr>
                <w:lang w:eastAsia="zh-CN"/>
              </w:rPr>
            </w:pPr>
            <w:proofErr w:type="spellStart"/>
            <w:r>
              <w:rPr>
                <w:lang w:eastAsia="zh-CN"/>
              </w:rPr>
              <w:t>Futurewei</w:t>
            </w:r>
            <w:proofErr w:type="spellEnd"/>
          </w:p>
        </w:tc>
        <w:tc>
          <w:tcPr>
            <w:tcW w:w="994" w:type="dxa"/>
            <w:tcBorders>
              <w:top w:val="single" w:sz="4" w:space="0" w:color="auto"/>
              <w:left w:val="single" w:sz="4" w:space="0" w:color="auto"/>
              <w:bottom w:val="single" w:sz="4" w:space="0" w:color="auto"/>
              <w:right w:val="single" w:sz="4" w:space="0" w:color="auto"/>
            </w:tcBorders>
          </w:tcPr>
          <w:p w14:paraId="5B29E638" w14:textId="78124B96" w:rsidR="00C17B7D" w:rsidRDefault="00C17B7D" w:rsidP="00C17B7D">
            <w:pPr>
              <w:pStyle w:val="TAC"/>
              <w:spacing w:before="20" w:after="20"/>
              <w:ind w:left="57" w:right="57"/>
              <w:jc w:val="left"/>
              <w:rPr>
                <w:lang w:eastAsia="zh-CN"/>
              </w:rPr>
            </w:pPr>
            <w:r>
              <w:rPr>
                <w:lang w:eastAsia="zh-CN"/>
              </w:rPr>
              <w:t>Maybe B</w:t>
            </w:r>
          </w:p>
        </w:tc>
        <w:tc>
          <w:tcPr>
            <w:tcW w:w="6942" w:type="dxa"/>
            <w:tcBorders>
              <w:top w:val="single" w:sz="4" w:space="0" w:color="auto"/>
              <w:left w:val="single" w:sz="4" w:space="0" w:color="auto"/>
              <w:bottom w:val="single" w:sz="4" w:space="0" w:color="auto"/>
              <w:right w:val="single" w:sz="4" w:space="0" w:color="auto"/>
            </w:tcBorders>
          </w:tcPr>
          <w:p w14:paraId="70EAAB28" w14:textId="77777777" w:rsidR="00C17B7D" w:rsidRDefault="00C17B7D" w:rsidP="00C17B7D">
            <w:pPr>
              <w:pStyle w:val="TAC"/>
              <w:spacing w:before="20" w:after="20"/>
              <w:ind w:left="57" w:right="57"/>
              <w:jc w:val="left"/>
              <w:rPr>
                <w:lang w:eastAsia="zh-CN"/>
              </w:rPr>
            </w:pPr>
            <w:r>
              <w:rPr>
                <w:lang w:eastAsia="zh-CN"/>
              </w:rPr>
              <w:t xml:space="preserve">During on-line discussion, we suggested that we are OK with Nokia’s TP for CR (which is basically A), because it leaves no room for other interpretations. However, after hearing Samsung’s comment, we have the following question now: if there is a PDCP SDU, which PDU has been submitted to RLC and is now discarded in the same batch as other PDCP SDUs that have not been submitted to RLC, if the PDCP SN gap report does not cover it, there is no guarantee that the RLC layer will transmit it (e.g. the RLC layer receives the discard indication from PDCP and is able to discard the RLC SDU before any transmission of it can begin, then in the case, a SN gap will still be created at the receiving side, which will still cause the unnecessary re-ordering. Isn’t </w:t>
            </w:r>
            <w:proofErr w:type="gramStart"/>
            <w:r>
              <w:rPr>
                <w:lang w:eastAsia="zh-CN"/>
              </w:rPr>
              <w:t>that</w:t>
            </w:r>
            <w:proofErr w:type="gramEnd"/>
            <w:r>
              <w:rPr>
                <w:lang w:eastAsia="zh-CN"/>
              </w:rPr>
              <w:t xml:space="preserve"> right? In addition, in Rel-19, it looks like we will further enhance the RLC layer to avoid unnecessary transmissions of a pending RLC retransmissions or of any un-transmitted segment, for which a discard indication has been received from PDCP, the chance that such PDUs will not be transmitted at the RLC layer will be increased. So, B seems to be more forward compatible with Rel-19 RLC enhancements for XR.   </w:t>
            </w:r>
          </w:p>
          <w:p w14:paraId="75B50C7F" w14:textId="77777777" w:rsidR="00C17B7D" w:rsidRDefault="00C17B7D" w:rsidP="00C17B7D">
            <w:pPr>
              <w:pStyle w:val="TAC"/>
              <w:spacing w:before="20" w:after="20"/>
              <w:ind w:left="57" w:right="57"/>
              <w:jc w:val="left"/>
              <w:rPr>
                <w:lang w:eastAsia="zh-CN"/>
              </w:rPr>
            </w:pPr>
          </w:p>
          <w:p w14:paraId="7171C8E2" w14:textId="3DAD64CA" w:rsidR="00C17B7D" w:rsidRDefault="00C17B7D" w:rsidP="00C17B7D">
            <w:pPr>
              <w:pStyle w:val="TAC"/>
              <w:spacing w:before="20" w:after="20"/>
              <w:ind w:left="57" w:right="57"/>
              <w:jc w:val="left"/>
              <w:rPr>
                <w:lang w:eastAsia="zh-CN"/>
              </w:rPr>
            </w:pPr>
            <w:r>
              <w:rPr>
                <w:lang w:eastAsia="zh-CN"/>
              </w:rPr>
              <w:t xml:space="preserve">We understood the comment that transmission may be wasted if the PDCP SN gap report covers them. But these PDUs are indeed discarded at the </w:t>
            </w:r>
            <w:proofErr w:type="spellStart"/>
            <w:r>
              <w:rPr>
                <w:lang w:eastAsia="zh-CN"/>
              </w:rPr>
              <w:t>TX’er</w:t>
            </w:r>
            <w:proofErr w:type="spellEnd"/>
            <w:r>
              <w:rPr>
                <w:lang w:eastAsia="zh-CN"/>
              </w:rPr>
              <w:t xml:space="preserve"> side, aren’t they, which means that the </w:t>
            </w:r>
            <w:proofErr w:type="spellStart"/>
            <w:r>
              <w:rPr>
                <w:lang w:eastAsia="zh-CN"/>
              </w:rPr>
              <w:t>TX’er</w:t>
            </w:r>
            <w:proofErr w:type="spellEnd"/>
            <w:r>
              <w:rPr>
                <w:lang w:eastAsia="zh-CN"/>
              </w:rPr>
              <w:t xml:space="preserve"> has deemed that they are no longer needed. Then, what is the harm? Hopefully, the Rel-19 RLC enhancements will reduce the chance of such wasteful transmissions.</w:t>
            </w:r>
          </w:p>
        </w:tc>
      </w:tr>
      <w:tr w:rsidR="00C17B7D" w14:paraId="419FA10A" w14:textId="77777777" w:rsidTr="00C45531">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39E35DBD" w14:textId="5AC0F460" w:rsidR="00C17B7D" w:rsidRPr="00223D50" w:rsidRDefault="00223D50" w:rsidP="00C17B7D">
            <w:pPr>
              <w:pStyle w:val="TAC"/>
              <w:spacing w:before="20" w:after="20"/>
              <w:ind w:left="57" w:right="57"/>
              <w:jc w:val="left"/>
              <w:rPr>
                <w:rFonts w:eastAsia="Malgun Gothic"/>
                <w:lang w:eastAsia="ko-KR"/>
              </w:rPr>
            </w:pPr>
            <w:r>
              <w:rPr>
                <w:rFonts w:eastAsia="Malgun Gothic" w:hint="eastAsia"/>
                <w:lang w:eastAsia="ko-KR"/>
              </w:rPr>
              <w:t>LGE</w:t>
            </w:r>
          </w:p>
        </w:tc>
        <w:tc>
          <w:tcPr>
            <w:tcW w:w="994" w:type="dxa"/>
            <w:tcBorders>
              <w:top w:val="single" w:sz="4" w:space="0" w:color="auto"/>
              <w:left w:val="single" w:sz="4" w:space="0" w:color="auto"/>
              <w:bottom w:val="single" w:sz="4" w:space="0" w:color="auto"/>
              <w:right w:val="single" w:sz="4" w:space="0" w:color="auto"/>
            </w:tcBorders>
          </w:tcPr>
          <w:p w14:paraId="628FE756" w14:textId="6112FC80" w:rsidR="00C17B7D" w:rsidRPr="00223D50" w:rsidRDefault="00223D50" w:rsidP="00C17B7D">
            <w:pPr>
              <w:pStyle w:val="TAC"/>
              <w:spacing w:before="20" w:after="20"/>
              <w:ind w:left="57" w:right="57"/>
              <w:jc w:val="left"/>
              <w:rPr>
                <w:rFonts w:eastAsia="Malgun Gothic"/>
                <w:lang w:eastAsia="ko-KR"/>
              </w:rPr>
            </w:pPr>
            <w:r>
              <w:rPr>
                <w:rFonts w:eastAsia="Malgun Gothic" w:hint="eastAsia"/>
                <w:lang w:eastAsia="ko-KR"/>
              </w:rPr>
              <w:t>None</w:t>
            </w:r>
          </w:p>
        </w:tc>
        <w:tc>
          <w:tcPr>
            <w:tcW w:w="6942" w:type="dxa"/>
            <w:tcBorders>
              <w:top w:val="single" w:sz="4" w:space="0" w:color="auto"/>
              <w:left w:val="single" w:sz="4" w:space="0" w:color="auto"/>
              <w:bottom w:val="single" w:sz="4" w:space="0" w:color="auto"/>
              <w:right w:val="single" w:sz="4" w:space="0" w:color="auto"/>
            </w:tcBorders>
          </w:tcPr>
          <w:p w14:paraId="4A41D151" w14:textId="77777777" w:rsidR="00C17B7D" w:rsidRDefault="00223D50" w:rsidP="00C17B7D">
            <w:pPr>
              <w:pStyle w:val="TAC"/>
              <w:spacing w:before="20" w:after="20"/>
              <w:ind w:left="57" w:right="57"/>
              <w:jc w:val="left"/>
              <w:rPr>
                <w:rFonts w:eastAsia="Malgun Gothic"/>
                <w:lang w:eastAsia="ko-KR"/>
              </w:rPr>
            </w:pPr>
            <w:r>
              <w:rPr>
                <w:rFonts w:eastAsia="Malgun Gothic" w:hint="eastAsia"/>
                <w:lang w:eastAsia="ko-KR"/>
              </w:rPr>
              <w:t xml:space="preserve">The UE </w:t>
            </w:r>
            <w:r>
              <w:rPr>
                <w:rFonts w:eastAsia="Malgun Gothic"/>
                <w:lang w:eastAsia="ko-KR"/>
              </w:rPr>
              <w:t>behaviour</w:t>
            </w:r>
            <w:r>
              <w:rPr>
                <w:rFonts w:eastAsia="Malgun Gothic" w:hint="eastAsia"/>
                <w:lang w:eastAsia="ko-KR"/>
              </w:rPr>
              <w:t xml:space="preserve"> </w:t>
            </w:r>
            <w:r>
              <w:rPr>
                <w:rFonts w:eastAsia="Malgun Gothic"/>
                <w:lang w:eastAsia="ko-KR"/>
              </w:rPr>
              <w:t xml:space="preserve">does not need to be mandated. </w:t>
            </w:r>
          </w:p>
          <w:p w14:paraId="7D961A28" w14:textId="2664F710" w:rsidR="00223D50" w:rsidRDefault="00223D50" w:rsidP="00C17B7D">
            <w:pPr>
              <w:pStyle w:val="TAC"/>
              <w:spacing w:before="20" w:after="20"/>
              <w:ind w:left="57" w:right="57"/>
              <w:jc w:val="left"/>
              <w:rPr>
                <w:rFonts w:eastAsia="Malgun Gothic"/>
                <w:lang w:eastAsia="ko-KR"/>
              </w:rPr>
            </w:pPr>
            <w:r>
              <w:rPr>
                <w:rFonts w:eastAsia="Malgun Gothic" w:hint="eastAsia"/>
                <w:lang w:eastAsia="ko-KR"/>
              </w:rPr>
              <w:t>Refer</w:t>
            </w:r>
            <w:r>
              <w:rPr>
                <w:rFonts w:eastAsia="Malgun Gothic"/>
                <w:lang w:eastAsia="ko-KR"/>
              </w:rPr>
              <w:t>r</w:t>
            </w:r>
            <w:r>
              <w:rPr>
                <w:rFonts w:eastAsia="Malgun Gothic" w:hint="eastAsia"/>
                <w:lang w:eastAsia="ko-KR"/>
              </w:rPr>
              <w:t>ing to</w:t>
            </w:r>
            <w:r>
              <w:rPr>
                <w:rFonts w:eastAsia="Malgun Gothic"/>
                <w:lang w:eastAsia="ko-KR"/>
              </w:rPr>
              <w:t xml:space="preserve"> Figure 1 in CATT’s paper:</w:t>
            </w:r>
          </w:p>
          <w:bookmarkStart w:id="0" w:name="OLE_LINK5"/>
          <w:bookmarkStart w:id="1" w:name="OLE_LINK8"/>
          <w:bookmarkStart w:id="2" w:name="OLE_LINK12"/>
          <w:bookmarkStart w:id="3" w:name="_MON_1791186092"/>
          <w:bookmarkEnd w:id="3"/>
          <w:p w14:paraId="11F2AEF3" w14:textId="5C808291" w:rsidR="00223D50" w:rsidRDefault="00D926B7" w:rsidP="00C17B7D">
            <w:pPr>
              <w:pStyle w:val="TAC"/>
              <w:spacing w:before="20" w:after="20"/>
              <w:ind w:left="57" w:right="57"/>
              <w:jc w:val="left"/>
              <w:rPr>
                <w:rFonts w:eastAsia="Malgun Gothic"/>
                <w:lang w:eastAsia="ko-KR"/>
              </w:rPr>
            </w:pPr>
            <w:r>
              <w:rPr>
                <w:noProof/>
              </w:rPr>
              <w:object w:dxaOrig="4680" w:dyaOrig="1649" w14:anchorId="262E62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403.35pt;height:150.65pt;mso-width-percent:0;mso-height-percent:0;mso-width-percent:0;mso-height-percent:0" o:ole="">
                  <v:imagedata r:id="rId16" o:title=""/>
                </v:shape>
                <o:OLEObject Type="Embed" ProgID="Visio.Drawing.11" ShapeID="_x0000_i1026" DrawAspect="Content" ObjectID="_1801543840" r:id="rId17"/>
              </w:object>
            </w:r>
            <w:bookmarkEnd w:id="0"/>
            <w:bookmarkEnd w:id="1"/>
            <w:bookmarkEnd w:id="2"/>
          </w:p>
          <w:p w14:paraId="294F0580" w14:textId="69EA0310" w:rsidR="00223D50" w:rsidRDefault="00223D50" w:rsidP="00C17B7D">
            <w:pPr>
              <w:pStyle w:val="TAC"/>
              <w:spacing w:before="20" w:after="20"/>
              <w:ind w:left="57" w:right="57"/>
              <w:jc w:val="left"/>
              <w:rPr>
                <w:rFonts w:eastAsia="Malgun Gothic"/>
                <w:lang w:eastAsia="ko-KR"/>
              </w:rPr>
            </w:pPr>
            <w:r>
              <w:rPr>
                <w:rFonts w:eastAsia="Malgun Gothic"/>
                <w:lang w:eastAsia="ko-KR"/>
              </w:rPr>
              <w:t xml:space="preserve">There is no problem if the FDC is set to SDU2. </w:t>
            </w:r>
            <w:r>
              <w:rPr>
                <w:rFonts w:eastAsia="Malgun Gothic" w:hint="eastAsia"/>
                <w:lang w:eastAsia="ko-KR"/>
              </w:rPr>
              <w:t xml:space="preserve">The issue is whether the FDC </w:t>
            </w:r>
            <w:r>
              <w:rPr>
                <w:rFonts w:eastAsia="Malgun Gothic"/>
                <w:lang w:eastAsia="ko-KR"/>
              </w:rPr>
              <w:t>can be</w:t>
            </w:r>
            <w:r>
              <w:rPr>
                <w:rFonts w:eastAsia="Malgun Gothic" w:hint="eastAsia"/>
                <w:lang w:eastAsia="ko-KR"/>
              </w:rPr>
              <w:t xml:space="preserve"> set to SDU1</w:t>
            </w:r>
            <w:r>
              <w:rPr>
                <w:rFonts w:eastAsia="Malgun Gothic"/>
                <w:lang w:eastAsia="ko-KR"/>
              </w:rPr>
              <w:t>.</w:t>
            </w:r>
          </w:p>
          <w:p w14:paraId="350DCE48" w14:textId="4AA1353E" w:rsidR="00223D50" w:rsidRDefault="00223D50" w:rsidP="00C17B7D">
            <w:pPr>
              <w:pStyle w:val="TAC"/>
              <w:spacing w:before="20" w:after="20"/>
              <w:ind w:left="57" w:right="57"/>
              <w:jc w:val="left"/>
              <w:rPr>
                <w:rFonts w:eastAsia="Malgun Gothic"/>
                <w:lang w:eastAsia="ko-KR"/>
              </w:rPr>
            </w:pPr>
            <w:r>
              <w:rPr>
                <w:rFonts w:eastAsia="Malgun Gothic"/>
                <w:lang w:eastAsia="ko-KR"/>
              </w:rPr>
              <w:t>We think there is no problem to set the FDC to SDU1. As the SDU1 is already discarded in the transmitter due to PDB, even if the receiver already receives the SDU1, the receiver does not need to deliver it to upper layer.</w:t>
            </w:r>
          </w:p>
          <w:p w14:paraId="45AAB99D" w14:textId="5792C7F4" w:rsidR="00223D50" w:rsidRPr="00223D50" w:rsidRDefault="00223D50" w:rsidP="00223D50">
            <w:pPr>
              <w:pStyle w:val="TAC"/>
              <w:spacing w:before="20" w:after="20"/>
              <w:ind w:left="57" w:right="57"/>
              <w:jc w:val="left"/>
              <w:rPr>
                <w:rFonts w:eastAsia="Malgun Gothic"/>
                <w:lang w:eastAsia="ko-KR"/>
              </w:rPr>
            </w:pPr>
          </w:p>
        </w:tc>
      </w:tr>
      <w:tr w:rsidR="00C17B7D" w14:paraId="7088248D" w14:textId="77777777" w:rsidTr="00C45531">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3F1D0C8" w14:textId="19A6B412" w:rsidR="00C17B7D" w:rsidRPr="00D64B34" w:rsidRDefault="00D64B34" w:rsidP="00C17B7D">
            <w:pPr>
              <w:pStyle w:val="TAC"/>
              <w:spacing w:before="20" w:after="20"/>
              <w:ind w:left="57" w:right="57"/>
              <w:jc w:val="left"/>
              <w:rPr>
                <w:rFonts w:eastAsia="SimSun"/>
                <w:lang w:eastAsia="zh-CN"/>
              </w:rPr>
            </w:pPr>
            <w:r>
              <w:rPr>
                <w:rFonts w:eastAsia="SimSun" w:hint="eastAsia"/>
                <w:lang w:eastAsia="zh-CN"/>
              </w:rPr>
              <w:lastRenderedPageBreak/>
              <w:t>CATT</w:t>
            </w:r>
          </w:p>
        </w:tc>
        <w:tc>
          <w:tcPr>
            <w:tcW w:w="994" w:type="dxa"/>
            <w:tcBorders>
              <w:top w:val="single" w:sz="4" w:space="0" w:color="auto"/>
              <w:left w:val="single" w:sz="4" w:space="0" w:color="auto"/>
              <w:bottom w:val="single" w:sz="4" w:space="0" w:color="auto"/>
              <w:right w:val="single" w:sz="4" w:space="0" w:color="auto"/>
            </w:tcBorders>
          </w:tcPr>
          <w:p w14:paraId="0EE33B76" w14:textId="2B56C60C" w:rsidR="00C17B7D" w:rsidRPr="00D64B34" w:rsidRDefault="00D64B34" w:rsidP="00C17B7D">
            <w:pPr>
              <w:pStyle w:val="TAC"/>
              <w:spacing w:before="20" w:after="20"/>
              <w:ind w:left="57" w:right="57"/>
              <w:jc w:val="left"/>
              <w:rPr>
                <w:rFonts w:eastAsia="SimSun"/>
                <w:lang w:eastAsia="zh-CN"/>
              </w:rPr>
            </w:pPr>
            <w:r>
              <w:rPr>
                <w:rFonts w:eastAsia="SimSun" w:hint="eastAsia"/>
                <w:lang w:eastAsia="zh-CN"/>
              </w:rPr>
              <w:t>A</w:t>
            </w:r>
          </w:p>
        </w:tc>
        <w:tc>
          <w:tcPr>
            <w:tcW w:w="6942" w:type="dxa"/>
            <w:tcBorders>
              <w:top w:val="single" w:sz="4" w:space="0" w:color="auto"/>
              <w:left w:val="single" w:sz="4" w:space="0" w:color="auto"/>
              <w:bottom w:val="single" w:sz="4" w:space="0" w:color="auto"/>
              <w:right w:val="single" w:sz="4" w:space="0" w:color="auto"/>
            </w:tcBorders>
          </w:tcPr>
          <w:p w14:paraId="53867E90" w14:textId="77777777" w:rsidR="00C17B7D" w:rsidRDefault="00D64B34" w:rsidP="00C17B7D">
            <w:pPr>
              <w:pStyle w:val="TAC"/>
              <w:spacing w:before="20" w:after="20"/>
              <w:ind w:left="57" w:right="57"/>
              <w:jc w:val="left"/>
              <w:rPr>
                <w:rFonts w:eastAsia="SimSun"/>
                <w:lang w:eastAsia="zh-CN"/>
              </w:rPr>
            </w:pPr>
            <w:r>
              <w:rPr>
                <w:rFonts w:eastAsia="SimSun" w:hint="eastAsia"/>
                <w:lang w:eastAsia="zh-CN"/>
              </w:rPr>
              <w:t xml:space="preserve">As we shared, the third condition for SN Gap report triggering was introduced to avoid the race condition happen. We share the view that this condition should also be followed when we do the SN Gap </w:t>
            </w:r>
            <w:proofErr w:type="spellStart"/>
            <w:r>
              <w:rPr>
                <w:rFonts w:eastAsia="SimSun" w:hint="eastAsia"/>
                <w:lang w:eastAsia="zh-CN"/>
              </w:rPr>
              <w:t>compling</w:t>
            </w:r>
            <w:proofErr w:type="spellEnd"/>
            <w:r>
              <w:rPr>
                <w:rFonts w:eastAsia="SimSun" w:hint="eastAsia"/>
                <w:lang w:eastAsia="zh-CN"/>
              </w:rPr>
              <w:t xml:space="preserve"> progress.</w:t>
            </w:r>
          </w:p>
          <w:p w14:paraId="132D4C91" w14:textId="77777777" w:rsidR="000C3A20" w:rsidRDefault="000C3A20" w:rsidP="000C3A20">
            <w:pPr>
              <w:pStyle w:val="TAC"/>
              <w:spacing w:before="20" w:after="20"/>
              <w:ind w:right="57"/>
              <w:jc w:val="left"/>
              <w:rPr>
                <w:rFonts w:eastAsia="SimSun"/>
                <w:lang w:eastAsia="zh-CN"/>
              </w:rPr>
            </w:pPr>
            <w:r>
              <w:rPr>
                <w:rFonts w:eastAsia="SimSun" w:hint="eastAsia"/>
                <w:lang w:eastAsia="zh-CN"/>
              </w:rPr>
              <w:t xml:space="preserve"> Follow the reply from LG above, if we allow that the SDU1 can be included in the SN Gap report, that is to say, we allow t</w:t>
            </w:r>
            <w:r w:rsidRPr="000C3A20">
              <w:rPr>
                <w:rFonts w:eastAsia="SimSun"/>
                <w:lang w:eastAsia="zh-CN"/>
              </w:rPr>
              <w:t>he discarded PDCP SDU included in the PDCP SN gap report can include the PDCP SDU(s) which have been delivered by RLC to lower layers.</w:t>
            </w:r>
            <w:r>
              <w:rPr>
                <w:rFonts w:eastAsia="SimSun" w:hint="eastAsia"/>
                <w:lang w:eastAsia="zh-CN"/>
              </w:rPr>
              <w:t xml:space="preserve"> This will cause more ambiguity in the current specification and introduce another new issue: </w:t>
            </w:r>
            <w:r w:rsidRPr="0075724C">
              <w:rPr>
                <w:rFonts w:hint="eastAsia"/>
                <w:lang w:eastAsia="zh-CN"/>
              </w:rPr>
              <w:t>how to set the FDC filed</w:t>
            </w:r>
            <w:r>
              <w:rPr>
                <w:rFonts w:eastAsia="SimSun" w:hint="eastAsia"/>
                <w:lang w:eastAsia="zh-CN"/>
              </w:rPr>
              <w:t>?</w:t>
            </w:r>
          </w:p>
          <w:p w14:paraId="7581223D" w14:textId="77777777" w:rsidR="000C3A20" w:rsidRDefault="000C3A20" w:rsidP="000C3A20">
            <w:pPr>
              <w:pStyle w:val="TAC"/>
              <w:spacing w:before="20" w:after="20"/>
              <w:ind w:right="57"/>
              <w:jc w:val="left"/>
              <w:rPr>
                <w:rFonts w:eastAsia="SimSun"/>
                <w:lang w:eastAsia="zh-CN"/>
              </w:rPr>
            </w:pPr>
            <w:r>
              <w:rPr>
                <w:rFonts w:hint="eastAsia"/>
                <w:lang w:eastAsia="zh-CN"/>
              </w:rPr>
              <w:t>I</w:t>
            </w:r>
            <w:r w:rsidRPr="0075724C">
              <w:rPr>
                <w:rFonts w:hint="eastAsia"/>
                <w:lang w:eastAsia="zh-CN"/>
              </w:rPr>
              <w:t xml:space="preserve">n the following Figure, </w:t>
            </w:r>
            <w:r>
              <w:rPr>
                <w:rFonts w:hint="eastAsia"/>
                <w:lang w:eastAsia="zh-CN"/>
              </w:rPr>
              <w:t xml:space="preserve">besides the SDU1 of PDU Set1, </w:t>
            </w:r>
            <w:r w:rsidRPr="00A90B48">
              <w:rPr>
                <w:rFonts w:hint="eastAsia"/>
                <w:highlight w:val="yellow"/>
                <w:lang w:eastAsia="zh-CN"/>
              </w:rPr>
              <w:t>there may be lots of discarded SDUs which had been delivered from RLC to low layer</w:t>
            </w:r>
            <w:r>
              <w:rPr>
                <w:rFonts w:hint="eastAsia"/>
                <w:lang w:eastAsia="zh-CN"/>
              </w:rPr>
              <w:t xml:space="preserve"> (In the box in the top left corner). The scope of determining the smallest COUNT value of the discarded PDCP SDU which had been delivered from RLC to low layer is not captured in the current specification, hence </w:t>
            </w:r>
            <w:r w:rsidRPr="0075724C">
              <w:rPr>
                <w:rFonts w:hint="eastAsia"/>
                <w:lang w:eastAsia="zh-CN"/>
              </w:rPr>
              <w:t xml:space="preserve">it is hard to decide </w:t>
            </w:r>
            <w:r>
              <w:rPr>
                <w:rFonts w:hint="eastAsia"/>
                <w:lang w:eastAsia="zh-CN"/>
              </w:rPr>
              <w:t xml:space="preserve">how to set the </w:t>
            </w:r>
            <w:r w:rsidRPr="0075724C">
              <w:rPr>
                <w:rFonts w:hint="eastAsia"/>
                <w:lang w:eastAsia="zh-CN"/>
              </w:rPr>
              <w:t xml:space="preserve">FDC </w:t>
            </w:r>
            <w:r>
              <w:rPr>
                <w:rFonts w:hint="eastAsia"/>
                <w:lang w:eastAsia="zh-CN"/>
              </w:rPr>
              <w:t>field.</w:t>
            </w:r>
            <w:r w:rsidRPr="0075724C">
              <w:rPr>
                <w:rFonts w:hint="eastAsia"/>
                <w:lang w:eastAsia="zh-CN"/>
              </w:rPr>
              <w:t xml:space="preserve"> </w:t>
            </w:r>
            <w:r>
              <w:rPr>
                <w:rFonts w:hint="eastAsia"/>
                <w:lang w:eastAsia="zh-CN"/>
              </w:rPr>
              <w:t>For example, SDU1 of PDU Set x had been discarded and delivered from RLC to low layer for a long time ago, it is doubt that set the COUNT value of SDU1 of PDU Set x into the FDC field</w:t>
            </w:r>
            <w:r w:rsidRPr="0075724C">
              <w:rPr>
                <w:rFonts w:hint="eastAsia"/>
                <w:lang w:eastAsia="zh-CN"/>
              </w:rPr>
              <w:t>.</w:t>
            </w:r>
          </w:p>
          <w:bookmarkStart w:id="4" w:name="_MON_1798279401"/>
          <w:bookmarkEnd w:id="4"/>
          <w:p w14:paraId="3E6CD730" w14:textId="443AACAF" w:rsidR="004F50D0" w:rsidRPr="004F50D0" w:rsidRDefault="00D926B7" w:rsidP="000C3A20">
            <w:pPr>
              <w:pStyle w:val="TAC"/>
              <w:spacing w:before="20" w:after="20"/>
              <w:ind w:right="57"/>
              <w:jc w:val="left"/>
              <w:rPr>
                <w:rFonts w:eastAsia="SimSun"/>
                <w:lang w:eastAsia="zh-CN"/>
              </w:rPr>
            </w:pPr>
            <w:r>
              <w:rPr>
                <w:noProof/>
              </w:rPr>
              <w:object w:dxaOrig="5503" w:dyaOrig="2923" w14:anchorId="2AA37BC4">
                <v:shape id="_x0000_i1025" type="#_x0000_t75" alt="" style="width:339.35pt;height:223.35pt;mso-width-percent:0;mso-height-percent:0;mso-width-percent:0;mso-height-percent:0" o:ole="">
                  <v:imagedata r:id="rId18" o:title=""/>
                </v:shape>
                <o:OLEObject Type="Embed" ProgID="Visio.Drawing.11" ShapeID="_x0000_i1025" DrawAspect="Content" ObjectID="_1801543841" r:id="rId19"/>
              </w:object>
            </w:r>
          </w:p>
        </w:tc>
      </w:tr>
      <w:tr w:rsidR="00F1238F" w14:paraId="31153011" w14:textId="77777777" w:rsidTr="00C45531">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31EF2671" w14:textId="2F87117E" w:rsidR="00F1238F" w:rsidRDefault="00F1238F" w:rsidP="00F1238F">
            <w:pPr>
              <w:pStyle w:val="TAC"/>
              <w:spacing w:before="20" w:after="20"/>
              <w:ind w:left="57" w:right="57"/>
              <w:jc w:val="left"/>
              <w:rPr>
                <w:lang w:eastAsia="zh-CN"/>
              </w:rPr>
            </w:pPr>
            <w:r>
              <w:rPr>
                <w:rFonts w:hint="eastAsia"/>
                <w:lang w:val="en-US" w:eastAsia="zh-CN"/>
              </w:rPr>
              <w:t>ZTE</w:t>
            </w:r>
          </w:p>
        </w:tc>
        <w:tc>
          <w:tcPr>
            <w:tcW w:w="994" w:type="dxa"/>
            <w:tcBorders>
              <w:top w:val="single" w:sz="4" w:space="0" w:color="auto"/>
              <w:left w:val="single" w:sz="4" w:space="0" w:color="auto"/>
              <w:bottom w:val="single" w:sz="4" w:space="0" w:color="auto"/>
              <w:right w:val="single" w:sz="4" w:space="0" w:color="auto"/>
            </w:tcBorders>
          </w:tcPr>
          <w:p w14:paraId="3EA28236" w14:textId="6BB6D2CE" w:rsidR="00F1238F" w:rsidRDefault="00F1238F" w:rsidP="00F1238F">
            <w:pPr>
              <w:pStyle w:val="TAC"/>
              <w:spacing w:before="20" w:after="20"/>
              <w:ind w:left="57" w:right="57"/>
              <w:jc w:val="left"/>
              <w:rPr>
                <w:lang w:eastAsia="zh-CN"/>
              </w:rPr>
            </w:pPr>
            <w:r>
              <w:rPr>
                <w:rFonts w:hint="eastAsia"/>
                <w:lang w:val="en-US" w:eastAsia="zh-CN"/>
              </w:rPr>
              <w:t>A</w:t>
            </w:r>
          </w:p>
        </w:tc>
        <w:tc>
          <w:tcPr>
            <w:tcW w:w="6942" w:type="dxa"/>
            <w:tcBorders>
              <w:top w:val="single" w:sz="4" w:space="0" w:color="auto"/>
              <w:left w:val="single" w:sz="4" w:space="0" w:color="auto"/>
              <w:bottom w:val="single" w:sz="4" w:space="0" w:color="auto"/>
              <w:right w:val="single" w:sz="4" w:space="0" w:color="auto"/>
            </w:tcBorders>
          </w:tcPr>
          <w:p w14:paraId="7B6A1E31" w14:textId="5FC22657" w:rsidR="00F1238F" w:rsidRDefault="00F1238F" w:rsidP="00F1238F">
            <w:pPr>
              <w:pStyle w:val="TAC"/>
              <w:spacing w:before="20" w:after="20"/>
              <w:ind w:left="57" w:right="57"/>
              <w:jc w:val="left"/>
              <w:rPr>
                <w:lang w:eastAsia="zh-CN"/>
              </w:rPr>
            </w:pPr>
            <w:r>
              <w:rPr>
                <w:lang w:eastAsia="zh-CN"/>
              </w:rPr>
              <w:t>Triggering and reporting should be consistent.</w:t>
            </w:r>
          </w:p>
        </w:tc>
      </w:tr>
      <w:tr w:rsidR="00F1238F" w14:paraId="49AE2A15" w14:textId="77777777" w:rsidTr="00C45531">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4E1D62B" w14:textId="742C7F2C" w:rsidR="00F1238F" w:rsidRDefault="008B2F2D" w:rsidP="00F1238F">
            <w:pPr>
              <w:pStyle w:val="TAC"/>
              <w:spacing w:before="20" w:after="20"/>
              <w:ind w:left="57" w:right="57"/>
              <w:jc w:val="left"/>
              <w:rPr>
                <w:lang w:eastAsia="zh-CN"/>
              </w:rPr>
            </w:pPr>
            <w:r>
              <w:rPr>
                <w:lang w:eastAsia="zh-CN"/>
              </w:rPr>
              <w:t>Samsung</w:t>
            </w:r>
          </w:p>
        </w:tc>
        <w:tc>
          <w:tcPr>
            <w:tcW w:w="994" w:type="dxa"/>
            <w:tcBorders>
              <w:top w:val="single" w:sz="4" w:space="0" w:color="auto"/>
              <w:left w:val="single" w:sz="4" w:space="0" w:color="auto"/>
              <w:bottom w:val="single" w:sz="4" w:space="0" w:color="auto"/>
              <w:right w:val="single" w:sz="4" w:space="0" w:color="auto"/>
            </w:tcBorders>
          </w:tcPr>
          <w:p w14:paraId="36E1E8DE" w14:textId="149E9459" w:rsidR="00F1238F" w:rsidRDefault="00E9702C" w:rsidP="00F1238F">
            <w:pPr>
              <w:pStyle w:val="TAC"/>
              <w:spacing w:before="20" w:after="20"/>
              <w:ind w:left="57" w:right="57"/>
              <w:jc w:val="left"/>
              <w:rPr>
                <w:lang w:eastAsia="zh-CN"/>
              </w:rPr>
            </w:pPr>
            <w:r>
              <w:rPr>
                <w:lang w:eastAsia="zh-CN"/>
              </w:rPr>
              <w:t>Refer to comment</w:t>
            </w:r>
          </w:p>
        </w:tc>
        <w:tc>
          <w:tcPr>
            <w:tcW w:w="6942" w:type="dxa"/>
            <w:tcBorders>
              <w:top w:val="single" w:sz="4" w:space="0" w:color="auto"/>
              <w:left w:val="single" w:sz="4" w:space="0" w:color="auto"/>
              <w:bottom w:val="single" w:sz="4" w:space="0" w:color="auto"/>
              <w:right w:val="single" w:sz="4" w:space="0" w:color="auto"/>
            </w:tcBorders>
          </w:tcPr>
          <w:p w14:paraId="13AF5DCC" w14:textId="0954C517" w:rsidR="00F1238F" w:rsidRDefault="008B2F2D" w:rsidP="003B23EE">
            <w:pPr>
              <w:pStyle w:val="TAC"/>
              <w:spacing w:before="20" w:after="20"/>
              <w:ind w:left="57" w:right="57"/>
              <w:jc w:val="left"/>
              <w:rPr>
                <w:lang w:eastAsia="zh-CN"/>
              </w:rPr>
            </w:pPr>
            <w:r>
              <w:rPr>
                <w:lang w:eastAsia="zh-CN"/>
              </w:rPr>
              <w:t xml:space="preserve">Reporting should reflect the true status about the discard for the SDUs. If SDU is discarded it is set to 1 and if SDU is not discarded, it is set as 0. We do not need to report discard status differently for same SDU(s) based what which discarded SDUs triggered the gap reporting. </w:t>
            </w:r>
            <w:r w:rsidR="003B23EE">
              <w:rPr>
                <w:lang w:eastAsia="zh-CN"/>
              </w:rPr>
              <w:t>Further, w</w:t>
            </w:r>
            <w:r>
              <w:rPr>
                <w:lang w:eastAsia="zh-CN"/>
              </w:rPr>
              <w:t xml:space="preserve">ith </w:t>
            </w:r>
            <w:proofErr w:type="spellStart"/>
            <w:r>
              <w:rPr>
                <w:lang w:eastAsia="zh-CN"/>
              </w:rPr>
              <w:t>discardTimerLowImportance</w:t>
            </w:r>
            <w:proofErr w:type="spellEnd"/>
            <w:r>
              <w:rPr>
                <w:lang w:eastAsia="zh-CN"/>
              </w:rPr>
              <w:t xml:space="preserve"> for discard, there may be out of order discard is possible and gap report bitmap being contiguous, same SDU discard status may need to be reported again.</w:t>
            </w:r>
          </w:p>
        </w:tc>
      </w:tr>
      <w:tr w:rsidR="00292835" w14:paraId="7DA15194" w14:textId="77777777" w:rsidTr="00C45531">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399152B4" w14:textId="0D4C46FA" w:rsidR="00292835" w:rsidRDefault="00292835" w:rsidP="00292835">
            <w:pPr>
              <w:pStyle w:val="TAC"/>
              <w:spacing w:before="20" w:after="20"/>
              <w:ind w:left="57" w:right="57"/>
              <w:jc w:val="left"/>
              <w:rPr>
                <w:lang w:eastAsia="zh-CN"/>
              </w:rPr>
            </w:pPr>
            <w:r>
              <w:rPr>
                <w:rFonts w:cs="Arial"/>
                <w:lang w:eastAsia="zh-CN"/>
              </w:rPr>
              <w:t>Media</w:t>
            </w:r>
            <w:r>
              <w:rPr>
                <w:rFonts w:eastAsia="Microsoft JhengHei" w:cs="Arial"/>
                <w:lang w:eastAsia="zh-TW"/>
              </w:rPr>
              <w:t>Tek</w:t>
            </w:r>
          </w:p>
        </w:tc>
        <w:tc>
          <w:tcPr>
            <w:tcW w:w="994" w:type="dxa"/>
            <w:tcBorders>
              <w:top w:val="single" w:sz="4" w:space="0" w:color="auto"/>
              <w:left w:val="single" w:sz="4" w:space="0" w:color="auto"/>
              <w:bottom w:val="single" w:sz="4" w:space="0" w:color="auto"/>
              <w:right w:val="single" w:sz="4" w:space="0" w:color="auto"/>
            </w:tcBorders>
          </w:tcPr>
          <w:p w14:paraId="171E8C86" w14:textId="424BA688" w:rsidR="00292835" w:rsidRDefault="00292835" w:rsidP="00292835">
            <w:pPr>
              <w:pStyle w:val="TAC"/>
              <w:spacing w:before="20" w:after="20"/>
              <w:ind w:left="57" w:right="57"/>
              <w:jc w:val="left"/>
              <w:rPr>
                <w:lang w:eastAsia="zh-CN"/>
              </w:rPr>
            </w:pPr>
            <w:r>
              <w:rPr>
                <w:lang w:eastAsia="zh-CN"/>
              </w:rPr>
              <w:t>A</w:t>
            </w:r>
          </w:p>
        </w:tc>
        <w:tc>
          <w:tcPr>
            <w:tcW w:w="6942" w:type="dxa"/>
            <w:tcBorders>
              <w:top w:val="single" w:sz="4" w:space="0" w:color="auto"/>
              <w:left w:val="single" w:sz="4" w:space="0" w:color="auto"/>
              <w:bottom w:val="single" w:sz="4" w:space="0" w:color="auto"/>
              <w:right w:val="single" w:sz="4" w:space="0" w:color="auto"/>
            </w:tcBorders>
          </w:tcPr>
          <w:p w14:paraId="0A01AEF3" w14:textId="6B4094B5" w:rsidR="00292835" w:rsidRDefault="00292835" w:rsidP="00292835">
            <w:pPr>
              <w:pStyle w:val="TAC"/>
              <w:spacing w:before="20" w:after="20"/>
              <w:ind w:left="57" w:right="57"/>
              <w:jc w:val="left"/>
              <w:rPr>
                <w:lang w:eastAsia="zh-CN"/>
              </w:rPr>
            </w:pPr>
            <w:r>
              <w:rPr>
                <w:lang w:eastAsia="zh-CN"/>
              </w:rPr>
              <w:t xml:space="preserve">It is better to decouple MAC and RLC </w:t>
            </w:r>
            <w:bookmarkStart w:id="5" w:name="OLE_LINK1"/>
            <w:proofErr w:type="spellStart"/>
            <w:r>
              <w:rPr>
                <w:lang w:eastAsia="zh-CN"/>
              </w:rPr>
              <w:t>behavior</w:t>
            </w:r>
            <w:bookmarkEnd w:id="5"/>
            <w:proofErr w:type="spellEnd"/>
            <w:r>
              <w:rPr>
                <w:lang w:eastAsia="zh-CN"/>
              </w:rPr>
              <w:t xml:space="preserve">, </w:t>
            </w:r>
            <w:r>
              <w:rPr>
                <w:i/>
                <w:iCs/>
                <w:lang w:eastAsia="zh-CN"/>
              </w:rPr>
              <w:t>the discarded PDCP SDU(s) that have been submitted by the RLC to the lower layers</w:t>
            </w:r>
            <w:r>
              <w:rPr>
                <w:lang w:eastAsia="zh-CN"/>
              </w:rPr>
              <w:t>, could still under HARQ retransmission. Even Rx side successfully receive those SDUs, upper layer (RLC, PDCP) still can handle that (discard if out of window or stored in the buffer), not a critical issue.</w:t>
            </w:r>
          </w:p>
        </w:tc>
      </w:tr>
      <w:tr w:rsidR="00F1238F" w14:paraId="386A5A74" w14:textId="77777777" w:rsidTr="00C45531">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30C38889" w14:textId="3171CAF0" w:rsidR="00F1238F" w:rsidRPr="00FC1CFF" w:rsidRDefault="00FC1CFF" w:rsidP="00F1238F">
            <w:pPr>
              <w:pStyle w:val="TAC"/>
              <w:spacing w:before="20" w:after="20"/>
              <w:ind w:left="57" w:right="57"/>
              <w:jc w:val="left"/>
              <w:rPr>
                <w:rFonts w:eastAsia="SimSun"/>
                <w:lang w:eastAsia="zh-CN"/>
              </w:rPr>
            </w:pPr>
            <w:r>
              <w:rPr>
                <w:rFonts w:eastAsia="SimSun" w:hint="eastAsia"/>
                <w:lang w:eastAsia="zh-CN"/>
              </w:rPr>
              <w:t>F</w:t>
            </w:r>
            <w:r>
              <w:rPr>
                <w:rFonts w:eastAsia="SimSun"/>
                <w:lang w:eastAsia="zh-CN"/>
              </w:rPr>
              <w:t>ujitsu</w:t>
            </w:r>
          </w:p>
        </w:tc>
        <w:tc>
          <w:tcPr>
            <w:tcW w:w="994" w:type="dxa"/>
            <w:tcBorders>
              <w:top w:val="single" w:sz="4" w:space="0" w:color="auto"/>
              <w:left w:val="single" w:sz="4" w:space="0" w:color="auto"/>
              <w:bottom w:val="single" w:sz="4" w:space="0" w:color="auto"/>
              <w:right w:val="single" w:sz="4" w:space="0" w:color="auto"/>
            </w:tcBorders>
          </w:tcPr>
          <w:p w14:paraId="5859CDA7" w14:textId="758320BE" w:rsidR="00F1238F" w:rsidRPr="00FC1CFF" w:rsidRDefault="00FC1CFF" w:rsidP="00F1238F">
            <w:pPr>
              <w:pStyle w:val="TAC"/>
              <w:spacing w:before="20" w:after="20"/>
              <w:ind w:left="57" w:right="57"/>
              <w:jc w:val="left"/>
              <w:rPr>
                <w:rFonts w:eastAsia="SimSun"/>
                <w:lang w:eastAsia="zh-CN"/>
              </w:rPr>
            </w:pPr>
            <w:r>
              <w:rPr>
                <w:rFonts w:eastAsia="SimSun" w:hint="eastAsia"/>
                <w:lang w:eastAsia="zh-CN"/>
              </w:rPr>
              <w:t>A</w:t>
            </w:r>
          </w:p>
        </w:tc>
        <w:tc>
          <w:tcPr>
            <w:tcW w:w="6942" w:type="dxa"/>
            <w:tcBorders>
              <w:top w:val="single" w:sz="4" w:space="0" w:color="auto"/>
              <w:left w:val="single" w:sz="4" w:space="0" w:color="auto"/>
              <w:bottom w:val="single" w:sz="4" w:space="0" w:color="auto"/>
              <w:right w:val="single" w:sz="4" w:space="0" w:color="auto"/>
            </w:tcBorders>
          </w:tcPr>
          <w:p w14:paraId="0833705D" w14:textId="26E08C58" w:rsidR="00F1238F" w:rsidRPr="00FC1CFF" w:rsidRDefault="00FC1CFF" w:rsidP="00F1238F">
            <w:pPr>
              <w:pStyle w:val="TAC"/>
              <w:spacing w:before="20" w:after="20"/>
              <w:ind w:left="57" w:right="57"/>
              <w:jc w:val="left"/>
              <w:rPr>
                <w:rFonts w:eastAsia="SimSun"/>
                <w:lang w:eastAsia="zh-CN"/>
              </w:rPr>
            </w:pPr>
            <w:r>
              <w:rPr>
                <w:rFonts w:eastAsia="SimSun"/>
                <w:lang w:eastAsia="zh-CN"/>
              </w:rPr>
              <w:t xml:space="preserve">We think by default the triggering and reporting criteria are the same. We have never discussed/agreed that they might be different. </w:t>
            </w:r>
          </w:p>
        </w:tc>
      </w:tr>
      <w:tr w:rsidR="0088178E" w14:paraId="7C565F89" w14:textId="77777777" w:rsidTr="00C45531">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4634BB3E" w14:textId="7674711C" w:rsidR="0088178E" w:rsidRDefault="0088178E" w:rsidP="0088178E">
            <w:pPr>
              <w:pStyle w:val="TAC"/>
              <w:spacing w:before="20" w:after="20"/>
              <w:ind w:left="57" w:right="57"/>
              <w:jc w:val="left"/>
              <w:rPr>
                <w:rFonts w:eastAsia="SimSun"/>
                <w:lang w:eastAsia="zh-CN"/>
              </w:rPr>
            </w:pPr>
            <w:r>
              <w:rPr>
                <w:rFonts w:eastAsia="SimSun"/>
                <w:lang w:eastAsia="zh-CN"/>
              </w:rPr>
              <w:t>Canon</w:t>
            </w:r>
          </w:p>
        </w:tc>
        <w:tc>
          <w:tcPr>
            <w:tcW w:w="994" w:type="dxa"/>
            <w:tcBorders>
              <w:top w:val="single" w:sz="4" w:space="0" w:color="auto"/>
              <w:left w:val="single" w:sz="4" w:space="0" w:color="auto"/>
              <w:bottom w:val="single" w:sz="4" w:space="0" w:color="auto"/>
              <w:right w:val="single" w:sz="4" w:space="0" w:color="auto"/>
            </w:tcBorders>
          </w:tcPr>
          <w:p w14:paraId="700005F3" w14:textId="6C242AFE" w:rsidR="0088178E" w:rsidRDefault="0088178E" w:rsidP="0088178E">
            <w:pPr>
              <w:pStyle w:val="TAC"/>
              <w:spacing w:before="20" w:after="20"/>
              <w:ind w:left="57" w:right="57"/>
              <w:jc w:val="left"/>
              <w:rPr>
                <w:rFonts w:eastAsia="SimSun"/>
                <w:lang w:eastAsia="zh-CN"/>
              </w:rPr>
            </w:pPr>
            <w:r>
              <w:rPr>
                <w:rFonts w:eastAsia="SimSun"/>
                <w:lang w:eastAsia="zh-CN"/>
              </w:rPr>
              <w:t>B</w:t>
            </w:r>
          </w:p>
        </w:tc>
        <w:tc>
          <w:tcPr>
            <w:tcW w:w="6942" w:type="dxa"/>
            <w:tcBorders>
              <w:top w:val="single" w:sz="4" w:space="0" w:color="auto"/>
              <w:left w:val="single" w:sz="4" w:space="0" w:color="auto"/>
              <w:bottom w:val="single" w:sz="4" w:space="0" w:color="auto"/>
              <w:right w:val="single" w:sz="4" w:space="0" w:color="auto"/>
            </w:tcBorders>
          </w:tcPr>
          <w:p w14:paraId="4BF11F9B" w14:textId="26205B1C" w:rsidR="0088178E" w:rsidRDefault="0088178E" w:rsidP="0088178E">
            <w:pPr>
              <w:pStyle w:val="TAC"/>
              <w:spacing w:before="20" w:after="20"/>
              <w:ind w:left="57" w:right="57"/>
              <w:jc w:val="left"/>
              <w:rPr>
                <w:rFonts w:eastAsia="SimSun"/>
                <w:lang w:eastAsia="zh-CN"/>
              </w:rPr>
            </w:pPr>
            <w:r>
              <w:rPr>
                <w:lang w:eastAsia="zh-CN"/>
              </w:rPr>
              <w:t xml:space="preserve">Sometimes it is OK to have a difference between triggering and reporting content. For example, R19 DSR have triggering threshold different from reporting thresholds. If the transmitter detects that a PDU is outdated then it should inform the receiver even if the PDU may have been correctly received. Indeed, although correctly </w:t>
            </w:r>
            <w:proofErr w:type="spellStart"/>
            <w:r>
              <w:rPr>
                <w:lang w:eastAsia="zh-CN"/>
              </w:rPr>
              <w:t>recevied</w:t>
            </w:r>
            <w:proofErr w:type="spellEnd"/>
            <w:r>
              <w:rPr>
                <w:lang w:eastAsia="zh-CN"/>
              </w:rPr>
              <w:t xml:space="preserve"> the outdated PDU is not useful to the receiver.</w:t>
            </w:r>
          </w:p>
        </w:tc>
      </w:tr>
      <w:tr w:rsidR="0050154F" w14:paraId="168B5C80" w14:textId="77777777" w:rsidTr="00C45531">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43225CA7" w14:textId="5F052D54" w:rsidR="0050154F" w:rsidRDefault="0050154F" w:rsidP="0050154F">
            <w:pPr>
              <w:pStyle w:val="TAC"/>
              <w:spacing w:before="20" w:after="20"/>
              <w:ind w:left="57" w:right="57"/>
              <w:jc w:val="left"/>
              <w:rPr>
                <w:rFonts w:eastAsia="SimSun"/>
                <w:lang w:eastAsia="zh-CN"/>
              </w:rPr>
            </w:pPr>
            <w:r>
              <w:rPr>
                <w:rFonts w:eastAsia="SimSun"/>
                <w:lang w:eastAsia="zh-CN"/>
              </w:rPr>
              <w:t>Huawei</w:t>
            </w:r>
          </w:p>
        </w:tc>
        <w:tc>
          <w:tcPr>
            <w:tcW w:w="994" w:type="dxa"/>
            <w:tcBorders>
              <w:top w:val="single" w:sz="4" w:space="0" w:color="auto"/>
              <w:left w:val="single" w:sz="4" w:space="0" w:color="auto"/>
              <w:bottom w:val="single" w:sz="4" w:space="0" w:color="auto"/>
              <w:right w:val="single" w:sz="4" w:space="0" w:color="auto"/>
            </w:tcBorders>
          </w:tcPr>
          <w:p w14:paraId="184939A1" w14:textId="64A8D8DD" w:rsidR="0050154F" w:rsidRDefault="0050154F" w:rsidP="0050154F">
            <w:pPr>
              <w:pStyle w:val="TAC"/>
              <w:spacing w:before="20" w:after="20"/>
              <w:ind w:left="57" w:right="57"/>
              <w:jc w:val="left"/>
              <w:rPr>
                <w:rFonts w:eastAsia="SimSun"/>
                <w:lang w:eastAsia="zh-CN"/>
              </w:rPr>
            </w:pPr>
            <w:r>
              <w:rPr>
                <w:rFonts w:eastAsia="SimSun"/>
                <w:lang w:eastAsia="zh-CN"/>
              </w:rPr>
              <w:t>A</w:t>
            </w:r>
          </w:p>
        </w:tc>
        <w:tc>
          <w:tcPr>
            <w:tcW w:w="6942" w:type="dxa"/>
            <w:tcBorders>
              <w:top w:val="single" w:sz="4" w:space="0" w:color="auto"/>
              <w:left w:val="single" w:sz="4" w:space="0" w:color="auto"/>
              <w:bottom w:val="single" w:sz="4" w:space="0" w:color="auto"/>
              <w:right w:val="single" w:sz="4" w:space="0" w:color="auto"/>
            </w:tcBorders>
          </w:tcPr>
          <w:p w14:paraId="4C34897D" w14:textId="78353C3C" w:rsidR="0050154F" w:rsidRDefault="0050154F" w:rsidP="0050154F">
            <w:pPr>
              <w:pStyle w:val="TAC"/>
              <w:spacing w:before="20" w:after="20"/>
              <w:ind w:left="57" w:right="57"/>
              <w:jc w:val="left"/>
              <w:rPr>
                <w:lang w:eastAsia="zh-CN"/>
              </w:rPr>
            </w:pPr>
            <w:r>
              <w:rPr>
                <w:rFonts w:eastAsia="SimSun"/>
                <w:lang w:eastAsia="zh-CN"/>
              </w:rPr>
              <w:t>Since those PDCP SDUs that have been provided to lower layers still have a chance to be received successfully by the other end, they should not be indicated in the gap report. If they were, the receiver may unnecessarily proceed the receiving window leading to loosing these SDUs unnecessarily.</w:t>
            </w:r>
          </w:p>
        </w:tc>
      </w:tr>
      <w:tr w:rsidR="00AC65FC" w14:paraId="7C20CFDD" w14:textId="77777777" w:rsidTr="00C45531">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5201CBA5" w14:textId="2214EF2D" w:rsidR="00AC65FC" w:rsidRDefault="007C7FB0" w:rsidP="00CE4D15">
            <w:pPr>
              <w:pStyle w:val="TAC"/>
              <w:spacing w:before="20" w:after="20"/>
              <w:ind w:left="57" w:right="57"/>
              <w:jc w:val="left"/>
              <w:rPr>
                <w:rFonts w:eastAsia="SimSun"/>
                <w:lang w:eastAsia="zh-CN"/>
              </w:rPr>
            </w:pPr>
            <w:r>
              <w:rPr>
                <w:rFonts w:eastAsia="SimSun"/>
                <w:lang w:eastAsia="zh-CN"/>
              </w:rPr>
              <w:t>V</w:t>
            </w:r>
            <w:r w:rsidR="00AC65FC">
              <w:rPr>
                <w:rFonts w:eastAsia="SimSun"/>
                <w:lang w:eastAsia="zh-CN"/>
              </w:rPr>
              <w:t>ivo</w:t>
            </w:r>
          </w:p>
        </w:tc>
        <w:tc>
          <w:tcPr>
            <w:tcW w:w="994" w:type="dxa"/>
            <w:tcBorders>
              <w:top w:val="single" w:sz="4" w:space="0" w:color="auto"/>
              <w:left w:val="single" w:sz="4" w:space="0" w:color="auto"/>
              <w:bottom w:val="single" w:sz="4" w:space="0" w:color="auto"/>
              <w:right w:val="single" w:sz="4" w:space="0" w:color="auto"/>
            </w:tcBorders>
          </w:tcPr>
          <w:p w14:paraId="29EE47D8" w14:textId="756D0F8F" w:rsidR="00AC65FC" w:rsidRDefault="00AC65FC" w:rsidP="00CE4D15">
            <w:pPr>
              <w:pStyle w:val="TAC"/>
              <w:spacing w:before="20" w:after="20"/>
              <w:ind w:left="57" w:right="57"/>
              <w:jc w:val="left"/>
              <w:rPr>
                <w:rFonts w:eastAsia="SimSun"/>
                <w:lang w:eastAsia="zh-CN"/>
              </w:rPr>
            </w:pPr>
          </w:p>
        </w:tc>
        <w:tc>
          <w:tcPr>
            <w:tcW w:w="6942" w:type="dxa"/>
            <w:tcBorders>
              <w:top w:val="single" w:sz="4" w:space="0" w:color="auto"/>
              <w:left w:val="single" w:sz="4" w:space="0" w:color="auto"/>
              <w:bottom w:val="single" w:sz="4" w:space="0" w:color="auto"/>
              <w:right w:val="single" w:sz="4" w:space="0" w:color="auto"/>
            </w:tcBorders>
          </w:tcPr>
          <w:p w14:paraId="02B0F7AB" w14:textId="77777777" w:rsidR="00AC65FC" w:rsidRDefault="00AC65FC" w:rsidP="00AC65FC">
            <w:pPr>
              <w:pStyle w:val="TAC"/>
              <w:spacing w:before="20" w:after="20"/>
              <w:ind w:left="57" w:right="57"/>
              <w:jc w:val="left"/>
              <w:rPr>
                <w:rFonts w:eastAsia="Malgun Gothic"/>
                <w:lang w:eastAsia="ko-KR"/>
              </w:rPr>
            </w:pPr>
            <w:r>
              <w:rPr>
                <w:rFonts w:eastAsia="SimSun"/>
                <w:lang w:eastAsia="zh-CN"/>
              </w:rPr>
              <w:t>We have the same understanding as LGE, i.e.</w:t>
            </w:r>
            <w:r>
              <w:rPr>
                <w:rFonts w:eastAsia="Malgun Gothic"/>
                <w:lang w:eastAsia="ko-KR"/>
              </w:rPr>
              <w:t xml:space="preserve"> there is no problem to set the FDC to SDU1. </w:t>
            </w:r>
          </w:p>
          <w:p w14:paraId="3546E736" w14:textId="74AC4BBB" w:rsidR="00AC65FC" w:rsidRDefault="00AC65FC" w:rsidP="00AC65FC">
            <w:pPr>
              <w:pStyle w:val="TAC"/>
              <w:spacing w:before="20" w:after="20"/>
              <w:ind w:left="57" w:right="57"/>
              <w:jc w:val="left"/>
              <w:rPr>
                <w:rFonts w:eastAsia="SimSun"/>
                <w:lang w:eastAsia="zh-CN"/>
              </w:rPr>
            </w:pPr>
            <w:r>
              <w:rPr>
                <w:rFonts w:eastAsia="SimSun"/>
                <w:lang w:eastAsia="zh-CN"/>
              </w:rPr>
              <w:t xml:space="preserve">But if we really want to address this issue (even we think it is not needed), </w:t>
            </w:r>
            <w:r>
              <w:rPr>
                <w:lang w:eastAsia="zh-CN"/>
              </w:rPr>
              <w:t>triggering and reporting should be consistent, i.e. A should be adopted.</w:t>
            </w:r>
          </w:p>
        </w:tc>
      </w:tr>
      <w:tr w:rsidR="00B830A9" w14:paraId="77346BD5" w14:textId="77777777" w:rsidTr="00C45531">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4F56CABD" w14:textId="55333B10" w:rsidR="00B830A9" w:rsidRDefault="00B830A9" w:rsidP="00CE4D15">
            <w:pPr>
              <w:pStyle w:val="TAC"/>
              <w:spacing w:before="20" w:after="20"/>
              <w:ind w:left="57" w:right="57"/>
              <w:jc w:val="left"/>
              <w:rPr>
                <w:rFonts w:eastAsia="SimSun"/>
                <w:lang w:eastAsia="zh-CN"/>
              </w:rPr>
            </w:pPr>
            <w:r>
              <w:rPr>
                <w:rFonts w:eastAsia="SimSun" w:hint="eastAsia"/>
                <w:lang w:eastAsia="zh-CN"/>
              </w:rPr>
              <w:lastRenderedPageBreak/>
              <w:t>O</w:t>
            </w:r>
            <w:r>
              <w:rPr>
                <w:rFonts w:eastAsia="SimSun"/>
                <w:lang w:eastAsia="zh-CN"/>
              </w:rPr>
              <w:t>PPO</w:t>
            </w:r>
          </w:p>
        </w:tc>
        <w:tc>
          <w:tcPr>
            <w:tcW w:w="994" w:type="dxa"/>
            <w:tcBorders>
              <w:top w:val="single" w:sz="4" w:space="0" w:color="auto"/>
              <w:left w:val="single" w:sz="4" w:space="0" w:color="auto"/>
              <w:bottom w:val="single" w:sz="4" w:space="0" w:color="auto"/>
              <w:right w:val="single" w:sz="4" w:space="0" w:color="auto"/>
            </w:tcBorders>
          </w:tcPr>
          <w:p w14:paraId="4FAC9D42" w14:textId="3D780D5C" w:rsidR="00B830A9" w:rsidRDefault="000B226C" w:rsidP="00CE4D15">
            <w:pPr>
              <w:pStyle w:val="TAC"/>
              <w:spacing w:before="20" w:after="20"/>
              <w:ind w:left="57" w:right="57"/>
              <w:jc w:val="left"/>
              <w:rPr>
                <w:rFonts w:eastAsia="SimSun"/>
                <w:lang w:eastAsia="zh-CN"/>
              </w:rPr>
            </w:pPr>
            <w:r>
              <w:rPr>
                <w:rFonts w:eastAsia="SimSun" w:hint="eastAsia"/>
                <w:lang w:eastAsia="zh-CN"/>
              </w:rPr>
              <w:t>A</w:t>
            </w:r>
          </w:p>
        </w:tc>
        <w:tc>
          <w:tcPr>
            <w:tcW w:w="6942" w:type="dxa"/>
            <w:tcBorders>
              <w:top w:val="single" w:sz="4" w:space="0" w:color="auto"/>
              <w:left w:val="single" w:sz="4" w:space="0" w:color="auto"/>
              <w:bottom w:val="single" w:sz="4" w:space="0" w:color="auto"/>
              <w:right w:val="single" w:sz="4" w:space="0" w:color="auto"/>
            </w:tcBorders>
          </w:tcPr>
          <w:p w14:paraId="2C19DCB2" w14:textId="6A316E5B" w:rsidR="00B830A9" w:rsidRDefault="00C45531" w:rsidP="00AC65FC">
            <w:pPr>
              <w:pStyle w:val="TAC"/>
              <w:spacing w:before="20" w:after="20"/>
              <w:ind w:left="57" w:right="57"/>
              <w:jc w:val="left"/>
              <w:rPr>
                <w:rFonts w:eastAsia="SimSun"/>
                <w:lang w:eastAsia="zh-CN"/>
              </w:rPr>
            </w:pPr>
            <w:r w:rsidRPr="00C45531">
              <w:rPr>
                <w:rFonts w:eastAsia="SimSun"/>
                <w:lang w:eastAsia="zh-CN"/>
              </w:rPr>
              <w:t xml:space="preserve">When </w:t>
            </w:r>
            <w:r>
              <w:rPr>
                <w:rFonts w:eastAsia="SimSun"/>
                <w:lang w:eastAsia="zh-CN"/>
              </w:rPr>
              <w:t xml:space="preserve">one SDU </w:t>
            </w:r>
            <w:r w:rsidRPr="00C45531">
              <w:rPr>
                <w:rFonts w:eastAsia="SimSun"/>
                <w:lang w:eastAsia="zh-CN"/>
              </w:rPr>
              <w:t xml:space="preserve">has already been delivered from the </w:t>
            </w:r>
            <w:r w:rsidR="00122CBF">
              <w:rPr>
                <w:rFonts w:eastAsia="SimSun"/>
                <w:lang w:eastAsia="zh-CN"/>
              </w:rPr>
              <w:t>RLC</w:t>
            </w:r>
            <w:r w:rsidRPr="00C45531">
              <w:rPr>
                <w:rFonts w:eastAsia="SimSun"/>
                <w:lang w:eastAsia="zh-CN"/>
              </w:rPr>
              <w:t xml:space="preserve"> layer to the lower layer, the receiver has the opportunity to </w:t>
            </w:r>
            <w:r w:rsidR="00122CBF">
              <w:rPr>
                <w:rFonts w:eastAsia="SimSun"/>
                <w:lang w:eastAsia="zh-CN"/>
              </w:rPr>
              <w:t>obtain</w:t>
            </w:r>
            <w:r w:rsidRPr="00C45531">
              <w:rPr>
                <w:rFonts w:eastAsia="SimSun"/>
                <w:lang w:eastAsia="zh-CN"/>
              </w:rPr>
              <w:t xml:space="preserve"> it. This reception scenario is different from the </w:t>
            </w:r>
            <w:r w:rsidR="00122CBF">
              <w:rPr>
                <w:rFonts w:eastAsia="SimSun"/>
                <w:lang w:eastAsia="zh-CN"/>
              </w:rPr>
              <w:t>case</w:t>
            </w:r>
            <w:r w:rsidRPr="00C45531">
              <w:rPr>
                <w:rFonts w:eastAsia="SimSun"/>
                <w:lang w:eastAsia="zh-CN"/>
              </w:rPr>
              <w:t xml:space="preserve"> where an SDU has not yet been submitted by the RLC</w:t>
            </w:r>
            <w:r w:rsidR="00122CBF">
              <w:rPr>
                <w:rFonts w:eastAsia="SimSun"/>
                <w:lang w:eastAsia="zh-CN"/>
              </w:rPr>
              <w:t>,</w:t>
            </w:r>
            <w:r w:rsidR="0023663A">
              <w:rPr>
                <w:rFonts w:eastAsia="SimSun"/>
                <w:lang w:eastAsia="zh-CN"/>
              </w:rPr>
              <w:t xml:space="preserve"> thus </w:t>
            </w:r>
            <w:r w:rsidRPr="00C45531">
              <w:rPr>
                <w:rFonts w:eastAsia="SimSun"/>
                <w:lang w:eastAsia="zh-CN"/>
              </w:rPr>
              <w:t xml:space="preserve">the </w:t>
            </w:r>
            <w:r w:rsidR="0023663A">
              <w:rPr>
                <w:rFonts w:eastAsia="SimSun"/>
                <w:lang w:eastAsia="zh-CN"/>
              </w:rPr>
              <w:t>value setting</w:t>
            </w:r>
            <w:r w:rsidRPr="00C45531">
              <w:rPr>
                <w:rFonts w:eastAsia="SimSun"/>
                <w:lang w:eastAsia="zh-CN"/>
              </w:rPr>
              <w:t xml:space="preserve"> should be </w:t>
            </w:r>
            <w:r w:rsidR="00122CBF">
              <w:rPr>
                <w:rFonts w:eastAsia="SimSun"/>
                <w:lang w:eastAsia="zh-CN"/>
              </w:rPr>
              <w:t>different.</w:t>
            </w:r>
          </w:p>
        </w:tc>
      </w:tr>
    </w:tbl>
    <w:p w14:paraId="4E1E35F2" w14:textId="77777777" w:rsidR="00BC1A92" w:rsidRPr="0023663A" w:rsidRDefault="00BC1A92" w:rsidP="00BC1A92"/>
    <w:p w14:paraId="780862B9" w14:textId="5D19DE78" w:rsidR="00BC1A92" w:rsidRDefault="00BC1A92" w:rsidP="00BC1A92">
      <w:r>
        <w:rPr>
          <w:b/>
          <w:bCs/>
        </w:rPr>
        <w:t>Summary 2</w:t>
      </w:r>
      <w:r>
        <w:t xml:space="preserve">: </w:t>
      </w:r>
      <w:r w:rsidR="007C7FB0">
        <w:t>out of the 17 companies which responded, a large majority (12) prefer to specify behaviour A</w:t>
      </w:r>
      <w:r>
        <w:t>.</w:t>
      </w:r>
      <w:r w:rsidR="007C7FB0">
        <w:t xml:space="preserve"> Two companies expressed a preference for specifying behaviour B, and two other companies believe the current specification is clear</w:t>
      </w:r>
      <w:r w:rsidR="00E36403">
        <w:t xml:space="preserve"> (one of which would prefer to have A captured if a clarification is deemed necessary)</w:t>
      </w:r>
      <w:r w:rsidR="007C7FB0">
        <w:t>.</w:t>
      </w:r>
    </w:p>
    <w:p w14:paraId="74C03CEE" w14:textId="797D7195" w:rsidR="00BC1A92" w:rsidRDefault="00BC1A92" w:rsidP="00BC1A92">
      <w:r>
        <w:rPr>
          <w:b/>
          <w:bCs/>
        </w:rPr>
        <w:t>Proposal 2</w:t>
      </w:r>
      <w:r>
        <w:t>:</w:t>
      </w:r>
      <w:r w:rsidR="00957D83">
        <w:t xml:space="preserve"> Specify behaviour A i.e. always exclude </w:t>
      </w:r>
      <w:r w:rsidR="00957D83" w:rsidRPr="000B3A72">
        <w:rPr>
          <w:i/>
          <w:iCs/>
        </w:rPr>
        <w:t>the discarded PDCP SDU(s) that have been submitted by the RLC to the lower layers</w:t>
      </w:r>
      <w:r w:rsidR="00957D83">
        <w:t xml:space="preserve"> when indicating discarded PDCP SDU(s) via the bitmap i.e. set the field to zero for those SDU(s)</w:t>
      </w:r>
      <w:r>
        <w:t>.</w:t>
      </w:r>
    </w:p>
    <w:p w14:paraId="5FF2457F" w14:textId="09615214" w:rsidR="00A209D6" w:rsidRPr="006E13D1" w:rsidRDefault="00E655F5" w:rsidP="00A209D6">
      <w:pPr>
        <w:pStyle w:val="Heading1"/>
      </w:pPr>
      <w:r>
        <w:t>4</w:t>
      </w:r>
      <w:r w:rsidR="00A209D6" w:rsidRPr="006E13D1">
        <w:tab/>
      </w:r>
      <w:r w:rsidR="008C3057">
        <w:t>Conclusion</w:t>
      </w:r>
    </w:p>
    <w:p w14:paraId="514A449C" w14:textId="1F2C7B11" w:rsidR="00957D83" w:rsidRPr="00957D83" w:rsidRDefault="00957D83" w:rsidP="00957D83">
      <w:r>
        <w:t>The following two proposals were made:</w:t>
      </w:r>
    </w:p>
    <w:p w14:paraId="293700CC" w14:textId="77777777" w:rsidR="00957D83" w:rsidRDefault="00957D83" w:rsidP="00957D83">
      <w:r>
        <w:rPr>
          <w:b/>
          <w:bCs/>
        </w:rPr>
        <w:t>Proposal 1</w:t>
      </w:r>
      <w:r>
        <w:t>: The specifications need to capture a setting of the bits of the bitmap of the PDCP SN Gap Report that is deterministic.</w:t>
      </w:r>
    </w:p>
    <w:p w14:paraId="3737A3C2" w14:textId="77777777" w:rsidR="00957D83" w:rsidRDefault="00957D83" w:rsidP="00957D83">
      <w:r>
        <w:rPr>
          <w:b/>
          <w:bCs/>
        </w:rPr>
        <w:t>Proposal 2</w:t>
      </w:r>
      <w:r>
        <w:t xml:space="preserve">: Specify behaviour A i.e. always exclude </w:t>
      </w:r>
      <w:r w:rsidRPr="000B3A72">
        <w:rPr>
          <w:i/>
          <w:iCs/>
        </w:rPr>
        <w:t>the discarded PDCP SDU(s) that have been submitted by the RLC to the lower layers</w:t>
      </w:r>
      <w:r>
        <w:t xml:space="preserve"> when indicating discarded PDCP SDU(s) via the bitmap i.e. set the field to zero for those SDU(s).</w:t>
      </w:r>
    </w:p>
    <w:p w14:paraId="5684C397" w14:textId="20ED7911" w:rsidR="00E655F5" w:rsidRPr="006E13D1" w:rsidRDefault="00E655F5" w:rsidP="00957D83"/>
    <w:sectPr w:rsidR="00E655F5" w:rsidRPr="006E13D1">
      <w:headerReference w:type="even" r:id="rId20"/>
      <w:headerReference w:type="default" r:id="rId21"/>
      <w:footerReference w:type="even" r:id="rId22"/>
      <w:footerReference w:type="default" r:id="rId23"/>
      <w:headerReference w:type="first" r:id="rId24"/>
      <w:footerReference w:type="first" r:id="rId2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777BF7" w14:textId="77777777" w:rsidR="00D926B7" w:rsidRDefault="00D926B7">
      <w:r>
        <w:separator/>
      </w:r>
    </w:p>
  </w:endnote>
  <w:endnote w:type="continuationSeparator" w:id="0">
    <w:p w14:paraId="64BD4B67" w14:textId="77777777" w:rsidR="00D926B7" w:rsidRDefault="00D926B7">
      <w:r>
        <w:continuationSeparator/>
      </w:r>
    </w:p>
  </w:endnote>
  <w:endnote w:type="continuationNotice" w:id="1">
    <w:p w14:paraId="790091CE" w14:textId="77777777" w:rsidR="00D926B7" w:rsidRDefault="00D926B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10006FF" w:usb1="4000FCFF" w:usb2="00000009"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Microsoft JhengHei">
    <w:panose1 w:val="020B0604030504040204"/>
    <w:charset w:val="88"/>
    <w:family w:val="swiss"/>
    <w:pitch w:val="variable"/>
    <w:sig w:usb0="00000087" w:usb1="288F4000" w:usb2="00000016" w:usb3="00000000" w:csb0="001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92DACF" w14:textId="77777777" w:rsidR="007C7FB0" w:rsidRDefault="007C7FB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99C6D7" w14:textId="77777777" w:rsidR="007C7FB0" w:rsidRDefault="007C7FB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AAD370" w14:textId="77777777" w:rsidR="007C7FB0" w:rsidRDefault="007C7FB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96B6A3" w14:textId="77777777" w:rsidR="00D926B7" w:rsidRDefault="00D926B7">
      <w:r>
        <w:separator/>
      </w:r>
    </w:p>
  </w:footnote>
  <w:footnote w:type="continuationSeparator" w:id="0">
    <w:p w14:paraId="07C225A6" w14:textId="77777777" w:rsidR="00D926B7" w:rsidRDefault="00D926B7">
      <w:r>
        <w:continuationSeparator/>
      </w:r>
    </w:p>
  </w:footnote>
  <w:footnote w:type="continuationNotice" w:id="1">
    <w:p w14:paraId="1132B78D" w14:textId="77777777" w:rsidR="00D926B7" w:rsidRDefault="00D926B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FA6544" w14:textId="77777777" w:rsidR="007C7FB0" w:rsidRDefault="007C7FB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AD5813" w14:textId="77777777" w:rsidR="007C7FB0" w:rsidRDefault="007C7FB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3B36A" w14:textId="77777777" w:rsidR="007C7FB0" w:rsidRDefault="007C7FB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444079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E88486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20411F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CDED68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158F38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A76B76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584734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C3AD12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3C8E56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B9B6EBE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6"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45806667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93190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00348282">
    <w:abstractNumId w:val="11"/>
  </w:num>
  <w:num w:numId="4" w16cid:durableId="1567837297">
    <w:abstractNumId w:val="13"/>
  </w:num>
  <w:num w:numId="5" w16cid:durableId="1705014307">
    <w:abstractNumId w:val="12"/>
  </w:num>
  <w:num w:numId="6" w16cid:durableId="2048336280">
    <w:abstractNumId w:val="14"/>
  </w:num>
  <w:num w:numId="7" w16cid:durableId="54285156">
    <w:abstractNumId w:val="15"/>
  </w:num>
  <w:num w:numId="8" w16cid:durableId="1834833798">
    <w:abstractNumId w:val="16"/>
  </w:num>
  <w:num w:numId="9" w16cid:durableId="100995641">
    <w:abstractNumId w:val="9"/>
  </w:num>
  <w:num w:numId="10" w16cid:durableId="636421413">
    <w:abstractNumId w:val="7"/>
  </w:num>
  <w:num w:numId="11" w16cid:durableId="779304148">
    <w:abstractNumId w:val="6"/>
  </w:num>
  <w:num w:numId="12" w16cid:durableId="378093255">
    <w:abstractNumId w:val="5"/>
  </w:num>
  <w:num w:numId="13" w16cid:durableId="1676033604">
    <w:abstractNumId w:val="4"/>
  </w:num>
  <w:num w:numId="14" w16cid:durableId="512769941">
    <w:abstractNumId w:val="8"/>
  </w:num>
  <w:num w:numId="15" w16cid:durableId="1158157057">
    <w:abstractNumId w:val="3"/>
  </w:num>
  <w:num w:numId="16" w16cid:durableId="2023166174">
    <w:abstractNumId w:val="2"/>
  </w:num>
  <w:num w:numId="17" w16cid:durableId="72314542">
    <w:abstractNumId w:val="1"/>
  </w:num>
  <w:num w:numId="18" w16cid:durableId="88992178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50"/>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557"/>
    <w:rsid w:val="00023C40"/>
    <w:rsid w:val="000251B2"/>
    <w:rsid w:val="000321CA"/>
    <w:rsid w:val="00033397"/>
    <w:rsid w:val="000340D4"/>
    <w:rsid w:val="00040095"/>
    <w:rsid w:val="00061B73"/>
    <w:rsid w:val="000620D0"/>
    <w:rsid w:val="00064CF7"/>
    <w:rsid w:val="000721D1"/>
    <w:rsid w:val="000725DB"/>
    <w:rsid w:val="00073C9C"/>
    <w:rsid w:val="00076BE7"/>
    <w:rsid w:val="00080512"/>
    <w:rsid w:val="00090468"/>
    <w:rsid w:val="00094448"/>
    <w:rsid w:val="00094568"/>
    <w:rsid w:val="000B197B"/>
    <w:rsid w:val="000B226C"/>
    <w:rsid w:val="000B3A72"/>
    <w:rsid w:val="000B7BCF"/>
    <w:rsid w:val="000C17C6"/>
    <w:rsid w:val="000C3A20"/>
    <w:rsid w:val="000C522B"/>
    <w:rsid w:val="000D58AB"/>
    <w:rsid w:val="00106967"/>
    <w:rsid w:val="00112F1A"/>
    <w:rsid w:val="00122CBF"/>
    <w:rsid w:val="0012385F"/>
    <w:rsid w:val="00137B2A"/>
    <w:rsid w:val="00143A14"/>
    <w:rsid w:val="00145075"/>
    <w:rsid w:val="0015487E"/>
    <w:rsid w:val="0016106C"/>
    <w:rsid w:val="001672AE"/>
    <w:rsid w:val="001741A0"/>
    <w:rsid w:val="00175FA0"/>
    <w:rsid w:val="0018124C"/>
    <w:rsid w:val="00190C2A"/>
    <w:rsid w:val="00191279"/>
    <w:rsid w:val="00194CD0"/>
    <w:rsid w:val="001A0C9F"/>
    <w:rsid w:val="001B33E2"/>
    <w:rsid w:val="001B49C9"/>
    <w:rsid w:val="001C1AFE"/>
    <w:rsid w:val="001C23F4"/>
    <w:rsid w:val="001C4F79"/>
    <w:rsid w:val="001D126C"/>
    <w:rsid w:val="001F168B"/>
    <w:rsid w:val="001F4680"/>
    <w:rsid w:val="001F7831"/>
    <w:rsid w:val="00203AB4"/>
    <w:rsid w:val="00204045"/>
    <w:rsid w:val="0020712B"/>
    <w:rsid w:val="00223D50"/>
    <w:rsid w:val="002240E0"/>
    <w:rsid w:val="00224CAD"/>
    <w:rsid w:val="00225FDC"/>
    <w:rsid w:val="0022606D"/>
    <w:rsid w:val="00227826"/>
    <w:rsid w:val="00227FAC"/>
    <w:rsid w:val="00231728"/>
    <w:rsid w:val="00233EA1"/>
    <w:rsid w:val="0023663A"/>
    <w:rsid w:val="002444D2"/>
    <w:rsid w:val="00244A05"/>
    <w:rsid w:val="00250404"/>
    <w:rsid w:val="002512A7"/>
    <w:rsid w:val="002610D8"/>
    <w:rsid w:val="00272656"/>
    <w:rsid w:val="002747EC"/>
    <w:rsid w:val="0028100F"/>
    <w:rsid w:val="002855BF"/>
    <w:rsid w:val="00292835"/>
    <w:rsid w:val="002A092D"/>
    <w:rsid w:val="002B5AA9"/>
    <w:rsid w:val="002B7074"/>
    <w:rsid w:val="002C1E01"/>
    <w:rsid w:val="002C75C9"/>
    <w:rsid w:val="002D0ACA"/>
    <w:rsid w:val="002D6648"/>
    <w:rsid w:val="002E527D"/>
    <w:rsid w:val="002F0CFD"/>
    <w:rsid w:val="002F0D22"/>
    <w:rsid w:val="002F122B"/>
    <w:rsid w:val="00310C79"/>
    <w:rsid w:val="00311B17"/>
    <w:rsid w:val="003172DC"/>
    <w:rsid w:val="00325AE3"/>
    <w:rsid w:val="00326069"/>
    <w:rsid w:val="00341BD1"/>
    <w:rsid w:val="003441E5"/>
    <w:rsid w:val="0035462D"/>
    <w:rsid w:val="00363A5D"/>
    <w:rsid w:val="0036459E"/>
    <w:rsid w:val="00364B41"/>
    <w:rsid w:val="00367BD4"/>
    <w:rsid w:val="003719C7"/>
    <w:rsid w:val="003775A5"/>
    <w:rsid w:val="00383096"/>
    <w:rsid w:val="0039346C"/>
    <w:rsid w:val="003A41EF"/>
    <w:rsid w:val="003B23EE"/>
    <w:rsid w:val="003B40AD"/>
    <w:rsid w:val="003C4E37"/>
    <w:rsid w:val="003C7362"/>
    <w:rsid w:val="003C7E36"/>
    <w:rsid w:val="003D6EEE"/>
    <w:rsid w:val="003D7AAB"/>
    <w:rsid w:val="003E16BE"/>
    <w:rsid w:val="003E2673"/>
    <w:rsid w:val="003E7137"/>
    <w:rsid w:val="003F1354"/>
    <w:rsid w:val="003F4E28"/>
    <w:rsid w:val="004006E8"/>
    <w:rsid w:val="00401855"/>
    <w:rsid w:val="00416874"/>
    <w:rsid w:val="00422513"/>
    <w:rsid w:val="0046023E"/>
    <w:rsid w:val="004647FB"/>
    <w:rsid w:val="00465587"/>
    <w:rsid w:val="00477455"/>
    <w:rsid w:val="00497E2B"/>
    <w:rsid w:val="004A1F7B"/>
    <w:rsid w:val="004B68BB"/>
    <w:rsid w:val="004C44D2"/>
    <w:rsid w:val="004D355F"/>
    <w:rsid w:val="004D3578"/>
    <w:rsid w:val="004D380D"/>
    <w:rsid w:val="004E213A"/>
    <w:rsid w:val="004E25A7"/>
    <w:rsid w:val="004E5FA1"/>
    <w:rsid w:val="004F50D0"/>
    <w:rsid w:val="004F5216"/>
    <w:rsid w:val="0050154F"/>
    <w:rsid w:val="00502B29"/>
    <w:rsid w:val="00503171"/>
    <w:rsid w:val="005035D8"/>
    <w:rsid w:val="00506C28"/>
    <w:rsid w:val="0051692B"/>
    <w:rsid w:val="00530E54"/>
    <w:rsid w:val="00534DA0"/>
    <w:rsid w:val="00543C24"/>
    <w:rsid w:val="00543E6C"/>
    <w:rsid w:val="00552CEA"/>
    <w:rsid w:val="005548B2"/>
    <w:rsid w:val="00562C54"/>
    <w:rsid w:val="00565087"/>
    <w:rsid w:val="0056573F"/>
    <w:rsid w:val="005665B3"/>
    <w:rsid w:val="00571279"/>
    <w:rsid w:val="00574ACF"/>
    <w:rsid w:val="00596FB4"/>
    <w:rsid w:val="005A49C6"/>
    <w:rsid w:val="005A634A"/>
    <w:rsid w:val="005B057C"/>
    <w:rsid w:val="005B09FB"/>
    <w:rsid w:val="005F66E7"/>
    <w:rsid w:val="00605A3C"/>
    <w:rsid w:val="00606E87"/>
    <w:rsid w:val="00611566"/>
    <w:rsid w:val="00633FD1"/>
    <w:rsid w:val="00646D99"/>
    <w:rsid w:val="00656910"/>
    <w:rsid w:val="006574C0"/>
    <w:rsid w:val="006657F3"/>
    <w:rsid w:val="0066790A"/>
    <w:rsid w:val="00670B9D"/>
    <w:rsid w:val="00675A4D"/>
    <w:rsid w:val="00682661"/>
    <w:rsid w:val="00686419"/>
    <w:rsid w:val="0069059E"/>
    <w:rsid w:val="00696821"/>
    <w:rsid w:val="006B5E3D"/>
    <w:rsid w:val="006C285F"/>
    <w:rsid w:val="006C66D8"/>
    <w:rsid w:val="006C6B76"/>
    <w:rsid w:val="006D1E24"/>
    <w:rsid w:val="006D35DE"/>
    <w:rsid w:val="006E1417"/>
    <w:rsid w:val="006E2423"/>
    <w:rsid w:val="006F14ED"/>
    <w:rsid w:val="006F6A2C"/>
    <w:rsid w:val="00705246"/>
    <w:rsid w:val="007069DC"/>
    <w:rsid w:val="00710201"/>
    <w:rsid w:val="0072073A"/>
    <w:rsid w:val="00732258"/>
    <w:rsid w:val="00734222"/>
    <w:rsid w:val="007342B5"/>
    <w:rsid w:val="00734A5B"/>
    <w:rsid w:val="00744E76"/>
    <w:rsid w:val="007503FC"/>
    <w:rsid w:val="00757D40"/>
    <w:rsid w:val="007662B5"/>
    <w:rsid w:val="00781F0F"/>
    <w:rsid w:val="00782002"/>
    <w:rsid w:val="00785684"/>
    <w:rsid w:val="0078727C"/>
    <w:rsid w:val="0079049D"/>
    <w:rsid w:val="00790A02"/>
    <w:rsid w:val="00790B51"/>
    <w:rsid w:val="00793DC5"/>
    <w:rsid w:val="00796DE4"/>
    <w:rsid w:val="007A0A4C"/>
    <w:rsid w:val="007B18D8"/>
    <w:rsid w:val="007B5E9E"/>
    <w:rsid w:val="007C095F"/>
    <w:rsid w:val="007C2DD0"/>
    <w:rsid w:val="007C7FB0"/>
    <w:rsid w:val="007E7FF5"/>
    <w:rsid w:val="007F18E9"/>
    <w:rsid w:val="007F2E08"/>
    <w:rsid w:val="007F452B"/>
    <w:rsid w:val="008028A4"/>
    <w:rsid w:val="00805CFB"/>
    <w:rsid w:val="00813245"/>
    <w:rsid w:val="008206F9"/>
    <w:rsid w:val="0082201B"/>
    <w:rsid w:val="00823E6D"/>
    <w:rsid w:val="00827CA7"/>
    <w:rsid w:val="00836CF0"/>
    <w:rsid w:val="00840DE0"/>
    <w:rsid w:val="00854133"/>
    <w:rsid w:val="00856FF4"/>
    <w:rsid w:val="0086354A"/>
    <w:rsid w:val="0087615D"/>
    <w:rsid w:val="008768CA"/>
    <w:rsid w:val="00877EF9"/>
    <w:rsid w:val="00880559"/>
    <w:rsid w:val="0088178E"/>
    <w:rsid w:val="0088195B"/>
    <w:rsid w:val="00882DF2"/>
    <w:rsid w:val="008A0635"/>
    <w:rsid w:val="008B0124"/>
    <w:rsid w:val="008B2F2D"/>
    <w:rsid w:val="008B5306"/>
    <w:rsid w:val="008C2E2A"/>
    <w:rsid w:val="008C3057"/>
    <w:rsid w:val="008D1B80"/>
    <w:rsid w:val="008D2E4D"/>
    <w:rsid w:val="008D665E"/>
    <w:rsid w:val="008E220C"/>
    <w:rsid w:val="008E7298"/>
    <w:rsid w:val="008F396F"/>
    <w:rsid w:val="008F3DCD"/>
    <w:rsid w:val="008F4AA7"/>
    <w:rsid w:val="008F694A"/>
    <w:rsid w:val="008F72BC"/>
    <w:rsid w:val="0090271F"/>
    <w:rsid w:val="00902DB9"/>
    <w:rsid w:val="0090466A"/>
    <w:rsid w:val="009113B1"/>
    <w:rsid w:val="00914295"/>
    <w:rsid w:val="00920A6F"/>
    <w:rsid w:val="00923655"/>
    <w:rsid w:val="0092677C"/>
    <w:rsid w:val="00936071"/>
    <w:rsid w:val="009376CD"/>
    <w:rsid w:val="00940212"/>
    <w:rsid w:val="00941630"/>
    <w:rsid w:val="00942EC2"/>
    <w:rsid w:val="00943829"/>
    <w:rsid w:val="00957D83"/>
    <w:rsid w:val="00961B32"/>
    <w:rsid w:val="00962509"/>
    <w:rsid w:val="00970DB3"/>
    <w:rsid w:val="00971102"/>
    <w:rsid w:val="00974BB0"/>
    <w:rsid w:val="00975BCD"/>
    <w:rsid w:val="009927C0"/>
    <w:rsid w:val="009928A9"/>
    <w:rsid w:val="009A0AF3"/>
    <w:rsid w:val="009B07CD"/>
    <w:rsid w:val="009C0E2B"/>
    <w:rsid w:val="009C19E9"/>
    <w:rsid w:val="009D74A6"/>
    <w:rsid w:val="009E0E87"/>
    <w:rsid w:val="009F3CCD"/>
    <w:rsid w:val="00A10F02"/>
    <w:rsid w:val="00A204CA"/>
    <w:rsid w:val="00A209D6"/>
    <w:rsid w:val="00A21539"/>
    <w:rsid w:val="00A22214"/>
    <w:rsid w:val="00A22738"/>
    <w:rsid w:val="00A32B7F"/>
    <w:rsid w:val="00A40329"/>
    <w:rsid w:val="00A40538"/>
    <w:rsid w:val="00A536F4"/>
    <w:rsid w:val="00A53724"/>
    <w:rsid w:val="00A54B2B"/>
    <w:rsid w:val="00A82346"/>
    <w:rsid w:val="00A8501A"/>
    <w:rsid w:val="00A861FA"/>
    <w:rsid w:val="00A90656"/>
    <w:rsid w:val="00A90B48"/>
    <w:rsid w:val="00A9671C"/>
    <w:rsid w:val="00AA1553"/>
    <w:rsid w:val="00AA3B67"/>
    <w:rsid w:val="00AB3FA8"/>
    <w:rsid w:val="00AB40B2"/>
    <w:rsid w:val="00AC191C"/>
    <w:rsid w:val="00AC65FC"/>
    <w:rsid w:val="00AC66B9"/>
    <w:rsid w:val="00AE19FC"/>
    <w:rsid w:val="00AE3D9E"/>
    <w:rsid w:val="00B015A1"/>
    <w:rsid w:val="00B04497"/>
    <w:rsid w:val="00B05380"/>
    <w:rsid w:val="00B05962"/>
    <w:rsid w:val="00B10A21"/>
    <w:rsid w:val="00B15449"/>
    <w:rsid w:val="00B16C2F"/>
    <w:rsid w:val="00B16C49"/>
    <w:rsid w:val="00B27091"/>
    <w:rsid w:val="00B27303"/>
    <w:rsid w:val="00B458F3"/>
    <w:rsid w:val="00B47FD1"/>
    <w:rsid w:val="00B516BB"/>
    <w:rsid w:val="00B549DB"/>
    <w:rsid w:val="00B70EE5"/>
    <w:rsid w:val="00B728F2"/>
    <w:rsid w:val="00B822C7"/>
    <w:rsid w:val="00B830A9"/>
    <w:rsid w:val="00B8403B"/>
    <w:rsid w:val="00B84DB2"/>
    <w:rsid w:val="00B95F36"/>
    <w:rsid w:val="00BA0A0C"/>
    <w:rsid w:val="00BA0BBA"/>
    <w:rsid w:val="00BC1A92"/>
    <w:rsid w:val="00BC3555"/>
    <w:rsid w:val="00BD23B2"/>
    <w:rsid w:val="00BE0E53"/>
    <w:rsid w:val="00BF35C0"/>
    <w:rsid w:val="00C0218D"/>
    <w:rsid w:val="00C12B51"/>
    <w:rsid w:val="00C17B7D"/>
    <w:rsid w:val="00C23F88"/>
    <w:rsid w:val="00C243AA"/>
    <w:rsid w:val="00C24650"/>
    <w:rsid w:val="00C25465"/>
    <w:rsid w:val="00C268FD"/>
    <w:rsid w:val="00C30DD5"/>
    <w:rsid w:val="00C33079"/>
    <w:rsid w:val="00C35D0F"/>
    <w:rsid w:val="00C41368"/>
    <w:rsid w:val="00C45531"/>
    <w:rsid w:val="00C51450"/>
    <w:rsid w:val="00C51908"/>
    <w:rsid w:val="00C52AE0"/>
    <w:rsid w:val="00C546B7"/>
    <w:rsid w:val="00C55A12"/>
    <w:rsid w:val="00C6553E"/>
    <w:rsid w:val="00C70C96"/>
    <w:rsid w:val="00C75971"/>
    <w:rsid w:val="00C83A13"/>
    <w:rsid w:val="00C9068C"/>
    <w:rsid w:val="00C92967"/>
    <w:rsid w:val="00CA3D0C"/>
    <w:rsid w:val="00CA654B"/>
    <w:rsid w:val="00CB1899"/>
    <w:rsid w:val="00CB72B8"/>
    <w:rsid w:val="00CD230A"/>
    <w:rsid w:val="00CD2AB1"/>
    <w:rsid w:val="00CD4C7B"/>
    <w:rsid w:val="00CD58FE"/>
    <w:rsid w:val="00CE5F2B"/>
    <w:rsid w:val="00CF1EC0"/>
    <w:rsid w:val="00D0346E"/>
    <w:rsid w:val="00D20496"/>
    <w:rsid w:val="00D2312D"/>
    <w:rsid w:val="00D33BE3"/>
    <w:rsid w:val="00D3792D"/>
    <w:rsid w:val="00D55E47"/>
    <w:rsid w:val="00D611F6"/>
    <w:rsid w:val="00D62809"/>
    <w:rsid w:val="00D62E19"/>
    <w:rsid w:val="00D63E9D"/>
    <w:rsid w:val="00D64B34"/>
    <w:rsid w:val="00D67CD1"/>
    <w:rsid w:val="00D738D6"/>
    <w:rsid w:val="00D744CA"/>
    <w:rsid w:val="00D75BA8"/>
    <w:rsid w:val="00D80795"/>
    <w:rsid w:val="00D854BE"/>
    <w:rsid w:val="00D85B14"/>
    <w:rsid w:val="00D87E00"/>
    <w:rsid w:val="00D9134D"/>
    <w:rsid w:val="00D926B7"/>
    <w:rsid w:val="00D96D11"/>
    <w:rsid w:val="00DA1415"/>
    <w:rsid w:val="00DA5023"/>
    <w:rsid w:val="00DA7A03"/>
    <w:rsid w:val="00DB0A9D"/>
    <w:rsid w:val="00DB0DB8"/>
    <w:rsid w:val="00DB1818"/>
    <w:rsid w:val="00DC04FC"/>
    <w:rsid w:val="00DC309B"/>
    <w:rsid w:val="00DC4DA2"/>
    <w:rsid w:val="00DC5261"/>
    <w:rsid w:val="00DD520D"/>
    <w:rsid w:val="00DD700E"/>
    <w:rsid w:val="00DE25D2"/>
    <w:rsid w:val="00DE2CED"/>
    <w:rsid w:val="00DE6761"/>
    <w:rsid w:val="00E03673"/>
    <w:rsid w:val="00E128E2"/>
    <w:rsid w:val="00E13962"/>
    <w:rsid w:val="00E141E8"/>
    <w:rsid w:val="00E168B3"/>
    <w:rsid w:val="00E36403"/>
    <w:rsid w:val="00E46C08"/>
    <w:rsid w:val="00E471CF"/>
    <w:rsid w:val="00E5259F"/>
    <w:rsid w:val="00E52CF0"/>
    <w:rsid w:val="00E62835"/>
    <w:rsid w:val="00E655F5"/>
    <w:rsid w:val="00E65ABF"/>
    <w:rsid w:val="00E71A91"/>
    <w:rsid w:val="00E74569"/>
    <w:rsid w:val="00E77645"/>
    <w:rsid w:val="00E83625"/>
    <w:rsid w:val="00E83697"/>
    <w:rsid w:val="00E86664"/>
    <w:rsid w:val="00E9702C"/>
    <w:rsid w:val="00EA66C9"/>
    <w:rsid w:val="00EB746A"/>
    <w:rsid w:val="00EC469F"/>
    <w:rsid w:val="00EC4A25"/>
    <w:rsid w:val="00ED0554"/>
    <w:rsid w:val="00EE6E78"/>
    <w:rsid w:val="00EF612C"/>
    <w:rsid w:val="00F025A2"/>
    <w:rsid w:val="00F036E9"/>
    <w:rsid w:val="00F07388"/>
    <w:rsid w:val="00F1238F"/>
    <w:rsid w:val="00F2026E"/>
    <w:rsid w:val="00F2210A"/>
    <w:rsid w:val="00F34533"/>
    <w:rsid w:val="00F37743"/>
    <w:rsid w:val="00F54A3D"/>
    <w:rsid w:val="00F54CB0"/>
    <w:rsid w:val="00F579CD"/>
    <w:rsid w:val="00F61126"/>
    <w:rsid w:val="00F653B8"/>
    <w:rsid w:val="00F71B89"/>
    <w:rsid w:val="00F7353C"/>
    <w:rsid w:val="00F76F8F"/>
    <w:rsid w:val="00F83A0F"/>
    <w:rsid w:val="00F941DF"/>
    <w:rsid w:val="00FA1266"/>
    <w:rsid w:val="00FB36FA"/>
    <w:rsid w:val="00FC1192"/>
    <w:rsid w:val="00FC1CFF"/>
    <w:rsid w:val="00FC22FB"/>
    <w:rsid w:val="00FC5837"/>
    <w:rsid w:val="00FC741F"/>
    <w:rsid w:val="00FD7B81"/>
    <w:rsid w:val="00FE02CF"/>
    <w:rsid w:val="00FE106D"/>
    <w:rsid w:val="00FE251B"/>
    <w:rsid w:val="00FF52A9"/>
    <w:rsid w:val="00FF570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Keyboar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1">
    <w:name w:val="未处理的提及1"/>
    <w:basedOn w:val="DefaultParagraphFont"/>
    <w:rsid w:val="00DE25D2"/>
    <w:rPr>
      <w:color w:val="605E5C"/>
      <w:shd w:val="clear" w:color="auto" w:fill="E1DFDD"/>
    </w:rPr>
  </w:style>
  <w:style w:type="paragraph" w:customStyle="1" w:styleId="EmailDiscussion">
    <w:name w:val="EmailDiscussion"/>
    <w:basedOn w:val="Normal"/>
    <w:next w:val="EmailDiscussion2"/>
    <w:link w:val="EmailDiscussionChar"/>
    <w:qFormat/>
    <w:rsid w:val="00DE6761"/>
    <w:pPr>
      <w:numPr>
        <w:numId w:val="8"/>
      </w:numPr>
      <w:spacing w:before="40" w:after="0"/>
    </w:pPr>
    <w:rPr>
      <w:rFonts w:ascii="Arial" w:eastAsia="MS Mincho" w:hAnsi="Arial"/>
      <w:b/>
      <w:szCs w:val="24"/>
      <w:lang w:eastAsia="en-GB"/>
    </w:rPr>
  </w:style>
  <w:style w:type="character" w:customStyle="1" w:styleId="EmailDiscussionChar">
    <w:name w:val="EmailDiscussion Char"/>
    <w:link w:val="EmailDiscussion"/>
    <w:qFormat/>
    <w:rsid w:val="00DE6761"/>
    <w:rPr>
      <w:rFonts w:ascii="Arial" w:eastAsia="MS Mincho" w:hAnsi="Arial"/>
      <w:b/>
      <w:szCs w:val="24"/>
    </w:rPr>
  </w:style>
  <w:style w:type="paragraph" w:customStyle="1" w:styleId="EmailDiscussion2">
    <w:name w:val="EmailDiscussion2"/>
    <w:basedOn w:val="Normal"/>
    <w:qFormat/>
    <w:rsid w:val="00DE6761"/>
    <w:pPr>
      <w:tabs>
        <w:tab w:val="left" w:pos="1622"/>
      </w:tabs>
      <w:spacing w:after="0"/>
      <w:ind w:left="1622" w:hanging="363"/>
    </w:pPr>
    <w:rPr>
      <w:rFonts w:ascii="Arial" w:eastAsia="MS Mincho" w:hAnsi="Arial"/>
      <w:szCs w:val="24"/>
      <w:lang w:eastAsia="en-GB"/>
    </w:rPr>
  </w:style>
  <w:style w:type="paragraph" w:styleId="Bibliography">
    <w:name w:val="Bibliography"/>
    <w:basedOn w:val="Normal"/>
    <w:next w:val="Normal"/>
    <w:uiPriority w:val="37"/>
    <w:semiHidden/>
    <w:unhideWhenUsed/>
    <w:rsid w:val="00106967"/>
  </w:style>
  <w:style w:type="paragraph" w:styleId="BlockText">
    <w:name w:val="Block Text"/>
    <w:basedOn w:val="Normal"/>
    <w:rsid w:val="00106967"/>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hAnsiTheme="minorHAnsi" w:cstheme="minorBidi"/>
      <w:i/>
      <w:iCs/>
      <w:color w:val="5B9BD5" w:themeColor="accent1"/>
    </w:rPr>
  </w:style>
  <w:style w:type="paragraph" w:styleId="BodyText">
    <w:name w:val="Body Text"/>
    <w:basedOn w:val="Normal"/>
    <w:link w:val="BodyTextChar"/>
    <w:rsid w:val="00106967"/>
    <w:pPr>
      <w:spacing w:after="120"/>
    </w:pPr>
  </w:style>
  <w:style w:type="character" w:customStyle="1" w:styleId="BodyTextChar">
    <w:name w:val="Body Text Char"/>
    <w:basedOn w:val="DefaultParagraphFont"/>
    <w:link w:val="BodyText"/>
    <w:rsid w:val="00106967"/>
    <w:rPr>
      <w:lang w:eastAsia="en-US"/>
    </w:rPr>
  </w:style>
  <w:style w:type="paragraph" w:styleId="BodyText2">
    <w:name w:val="Body Text 2"/>
    <w:basedOn w:val="Normal"/>
    <w:link w:val="BodyText2Char"/>
    <w:rsid w:val="00106967"/>
    <w:pPr>
      <w:spacing w:after="120" w:line="480" w:lineRule="auto"/>
    </w:pPr>
  </w:style>
  <w:style w:type="character" w:customStyle="1" w:styleId="BodyText2Char">
    <w:name w:val="Body Text 2 Char"/>
    <w:basedOn w:val="DefaultParagraphFont"/>
    <w:link w:val="BodyText2"/>
    <w:rsid w:val="00106967"/>
    <w:rPr>
      <w:lang w:eastAsia="en-US"/>
    </w:rPr>
  </w:style>
  <w:style w:type="paragraph" w:styleId="BodyText3">
    <w:name w:val="Body Text 3"/>
    <w:basedOn w:val="Normal"/>
    <w:link w:val="BodyText3Char"/>
    <w:rsid w:val="00106967"/>
    <w:pPr>
      <w:spacing w:after="120"/>
    </w:pPr>
    <w:rPr>
      <w:sz w:val="16"/>
      <w:szCs w:val="16"/>
    </w:rPr>
  </w:style>
  <w:style w:type="character" w:customStyle="1" w:styleId="BodyText3Char">
    <w:name w:val="Body Text 3 Char"/>
    <w:basedOn w:val="DefaultParagraphFont"/>
    <w:link w:val="BodyText3"/>
    <w:rsid w:val="00106967"/>
    <w:rPr>
      <w:sz w:val="16"/>
      <w:szCs w:val="16"/>
      <w:lang w:eastAsia="en-US"/>
    </w:rPr>
  </w:style>
  <w:style w:type="paragraph" w:styleId="BodyTextFirstIndent">
    <w:name w:val="Body Text First Indent"/>
    <w:basedOn w:val="BodyText"/>
    <w:link w:val="BodyTextFirstIndentChar"/>
    <w:rsid w:val="00106967"/>
    <w:pPr>
      <w:spacing w:after="180"/>
      <w:ind w:firstLine="360"/>
    </w:pPr>
  </w:style>
  <w:style w:type="character" w:customStyle="1" w:styleId="BodyTextFirstIndentChar">
    <w:name w:val="Body Text First Indent Char"/>
    <w:basedOn w:val="BodyTextChar"/>
    <w:link w:val="BodyTextFirstIndent"/>
    <w:rsid w:val="00106967"/>
    <w:rPr>
      <w:lang w:eastAsia="en-US"/>
    </w:rPr>
  </w:style>
  <w:style w:type="paragraph" w:styleId="BodyTextIndent">
    <w:name w:val="Body Text Indent"/>
    <w:basedOn w:val="Normal"/>
    <w:link w:val="BodyTextIndentChar"/>
    <w:rsid w:val="00106967"/>
    <w:pPr>
      <w:spacing w:after="120"/>
      <w:ind w:left="283"/>
    </w:pPr>
  </w:style>
  <w:style w:type="character" w:customStyle="1" w:styleId="BodyTextIndentChar">
    <w:name w:val="Body Text Indent Char"/>
    <w:basedOn w:val="DefaultParagraphFont"/>
    <w:link w:val="BodyTextIndent"/>
    <w:rsid w:val="00106967"/>
    <w:rPr>
      <w:lang w:eastAsia="en-US"/>
    </w:rPr>
  </w:style>
  <w:style w:type="paragraph" w:styleId="BodyTextFirstIndent2">
    <w:name w:val="Body Text First Indent 2"/>
    <w:basedOn w:val="BodyTextIndent"/>
    <w:link w:val="BodyTextFirstIndent2Char"/>
    <w:rsid w:val="00106967"/>
    <w:pPr>
      <w:spacing w:after="180"/>
      <w:ind w:left="360" w:firstLine="360"/>
    </w:pPr>
  </w:style>
  <w:style w:type="character" w:customStyle="1" w:styleId="BodyTextFirstIndent2Char">
    <w:name w:val="Body Text First Indent 2 Char"/>
    <w:basedOn w:val="BodyTextIndentChar"/>
    <w:link w:val="BodyTextFirstIndent2"/>
    <w:rsid w:val="00106967"/>
    <w:rPr>
      <w:lang w:eastAsia="en-US"/>
    </w:rPr>
  </w:style>
  <w:style w:type="paragraph" w:styleId="BodyTextIndent2">
    <w:name w:val="Body Text Indent 2"/>
    <w:basedOn w:val="Normal"/>
    <w:link w:val="BodyTextIndent2Char"/>
    <w:rsid w:val="00106967"/>
    <w:pPr>
      <w:spacing w:after="120" w:line="480" w:lineRule="auto"/>
      <w:ind w:left="283"/>
    </w:pPr>
  </w:style>
  <w:style w:type="character" w:customStyle="1" w:styleId="BodyTextIndent2Char">
    <w:name w:val="Body Text Indent 2 Char"/>
    <w:basedOn w:val="DefaultParagraphFont"/>
    <w:link w:val="BodyTextIndent2"/>
    <w:rsid w:val="00106967"/>
    <w:rPr>
      <w:lang w:eastAsia="en-US"/>
    </w:rPr>
  </w:style>
  <w:style w:type="paragraph" w:styleId="BodyTextIndent3">
    <w:name w:val="Body Text Indent 3"/>
    <w:basedOn w:val="Normal"/>
    <w:link w:val="BodyTextIndent3Char"/>
    <w:rsid w:val="00106967"/>
    <w:pPr>
      <w:spacing w:after="120"/>
      <w:ind w:left="283"/>
    </w:pPr>
    <w:rPr>
      <w:sz w:val="16"/>
      <w:szCs w:val="16"/>
    </w:rPr>
  </w:style>
  <w:style w:type="character" w:customStyle="1" w:styleId="BodyTextIndent3Char">
    <w:name w:val="Body Text Indent 3 Char"/>
    <w:basedOn w:val="DefaultParagraphFont"/>
    <w:link w:val="BodyTextIndent3"/>
    <w:rsid w:val="00106967"/>
    <w:rPr>
      <w:sz w:val="16"/>
      <w:szCs w:val="16"/>
      <w:lang w:eastAsia="en-US"/>
    </w:rPr>
  </w:style>
  <w:style w:type="paragraph" w:styleId="Caption">
    <w:name w:val="caption"/>
    <w:basedOn w:val="Normal"/>
    <w:next w:val="Normal"/>
    <w:semiHidden/>
    <w:unhideWhenUsed/>
    <w:qFormat/>
    <w:rsid w:val="00106967"/>
    <w:pPr>
      <w:spacing w:after="200"/>
    </w:pPr>
    <w:rPr>
      <w:i/>
      <w:iCs/>
      <w:color w:val="44546A" w:themeColor="text2"/>
      <w:sz w:val="18"/>
      <w:szCs w:val="18"/>
    </w:rPr>
  </w:style>
  <w:style w:type="paragraph" w:styleId="Closing">
    <w:name w:val="Closing"/>
    <w:basedOn w:val="Normal"/>
    <w:link w:val="ClosingChar"/>
    <w:rsid w:val="00106967"/>
    <w:pPr>
      <w:spacing w:after="0"/>
      <w:ind w:left="4252"/>
    </w:pPr>
  </w:style>
  <w:style w:type="character" w:customStyle="1" w:styleId="ClosingChar">
    <w:name w:val="Closing Char"/>
    <w:basedOn w:val="DefaultParagraphFont"/>
    <w:link w:val="Closing"/>
    <w:rsid w:val="00106967"/>
    <w:rPr>
      <w:lang w:eastAsia="en-US"/>
    </w:rPr>
  </w:style>
  <w:style w:type="paragraph" w:styleId="CommentText">
    <w:name w:val="annotation text"/>
    <w:basedOn w:val="Normal"/>
    <w:link w:val="CommentTextChar"/>
    <w:rsid w:val="00106967"/>
  </w:style>
  <w:style w:type="character" w:customStyle="1" w:styleId="CommentTextChar">
    <w:name w:val="Comment Text Char"/>
    <w:basedOn w:val="DefaultParagraphFont"/>
    <w:link w:val="CommentText"/>
    <w:rsid w:val="00106967"/>
    <w:rPr>
      <w:lang w:eastAsia="en-US"/>
    </w:rPr>
  </w:style>
  <w:style w:type="paragraph" w:styleId="CommentSubject">
    <w:name w:val="annotation subject"/>
    <w:basedOn w:val="CommentText"/>
    <w:next w:val="CommentText"/>
    <w:link w:val="CommentSubjectChar"/>
    <w:rsid w:val="00106967"/>
    <w:rPr>
      <w:b/>
      <w:bCs/>
    </w:rPr>
  </w:style>
  <w:style w:type="character" w:customStyle="1" w:styleId="CommentSubjectChar">
    <w:name w:val="Comment Subject Char"/>
    <w:basedOn w:val="CommentTextChar"/>
    <w:link w:val="CommentSubject"/>
    <w:rsid w:val="00106967"/>
    <w:rPr>
      <w:b/>
      <w:bCs/>
      <w:lang w:eastAsia="en-US"/>
    </w:rPr>
  </w:style>
  <w:style w:type="paragraph" w:styleId="Date">
    <w:name w:val="Date"/>
    <w:basedOn w:val="Normal"/>
    <w:next w:val="Normal"/>
    <w:link w:val="DateChar"/>
    <w:rsid w:val="00106967"/>
  </w:style>
  <w:style w:type="character" w:customStyle="1" w:styleId="DateChar">
    <w:name w:val="Date Char"/>
    <w:basedOn w:val="DefaultParagraphFont"/>
    <w:link w:val="Date"/>
    <w:rsid w:val="00106967"/>
    <w:rPr>
      <w:lang w:eastAsia="en-US"/>
    </w:rPr>
  </w:style>
  <w:style w:type="paragraph" w:styleId="E-mailSignature">
    <w:name w:val="E-mail Signature"/>
    <w:basedOn w:val="Normal"/>
    <w:link w:val="E-mailSignatureChar"/>
    <w:rsid w:val="00106967"/>
    <w:pPr>
      <w:spacing w:after="0"/>
    </w:pPr>
  </w:style>
  <w:style w:type="character" w:customStyle="1" w:styleId="E-mailSignatureChar">
    <w:name w:val="E-mail Signature Char"/>
    <w:basedOn w:val="DefaultParagraphFont"/>
    <w:link w:val="E-mailSignature"/>
    <w:rsid w:val="00106967"/>
    <w:rPr>
      <w:lang w:eastAsia="en-US"/>
    </w:rPr>
  </w:style>
  <w:style w:type="paragraph" w:styleId="EndnoteText">
    <w:name w:val="endnote text"/>
    <w:basedOn w:val="Normal"/>
    <w:link w:val="EndnoteTextChar"/>
    <w:rsid w:val="00106967"/>
    <w:pPr>
      <w:spacing w:after="0"/>
    </w:pPr>
  </w:style>
  <w:style w:type="character" w:customStyle="1" w:styleId="EndnoteTextChar">
    <w:name w:val="Endnote Text Char"/>
    <w:basedOn w:val="DefaultParagraphFont"/>
    <w:link w:val="EndnoteText"/>
    <w:rsid w:val="00106967"/>
    <w:rPr>
      <w:lang w:eastAsia="en-US"/>
    </w:rPr>
  </w:style>
  <w:style w:type="paragraph" w:styleId="EnvelopeAddress">
    <w:name w:val="envelope address"/>
    <w:basedOn w:val="Normal"/>
    <w:rsid w:val="0010696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106967"/>
    <w:pPr>
      <w:spacing w:after="0"/>
    </w:pPr>
    <w:rPr>
      <w:rFonts w:asciiTheme="majorHAnsi" w:eastAsiaTheme="majorEastAsia" w:hAnsiTheme="majorHAnsi" w:cstheme="majorBidi"/>
    </w:rPr>
  </w:style>
  <w:style w:type="paragraph" w:styleId="FootnoteText">
    <w:name w:val="footnote text"/>
    <w:basedOn w:val="Normal"/>
    <w:link w:val="FootnoteTextChar"/>
    <w:rsid w:val="00106967"/>
    <w:pPr>
      <w:spacing w:after="0"/>
    </w:pPr>
  </w:style>
  <w:style w:type="character" w:customStyle="1" w:styleId="FootnoteTextChar">
    <w:name w:val="Footnote Text Char"/>
    <w:basedOn w:val="DefaultParagraphFont"/>
    <w:link w:val="FootnoteText"/>
    <w:rsid w:val="00106967"/>
    <w:rPr>
      <w:lang w:eastAsia="en-US"/>
    </w:rPr>
  </w:style>
  <w:style w:type="paragraph" w:styleId="HTMLAddress">
    <w:name w:val="HTML Address"/>
    <w:basedOn w:val="Normal"/>
    <w:link w:val="HTMLAddressChar"/>
    <w:rsid w:val="00106967"/>
    <w:pPr>
      <w:spacing w:after="0"/>
    </w:pPr>
    <w:rPr>
      <w:i/>
      <w:iCs/>
    </w:rPr>
  </w:style>
  <w:style w:type="character" w:customStyle="1" w:styleId="HTMLAddressChar">
    <w:name w:val="HTML Address Char"/>
    <w:basedOn w:val="DefaultParagraphFont"/>
    <w:link w:val="HTMLAddress"/>
    <w:rsid w:val="00106967"/>
    <w:rPr>
      <w:i/>
      <w:iCs/>
      <w:lang w:eastAsia="en-US"/>
    </w:rPr>
  </w:style>
  <w:style w:type="paragraph" w:styleId="HTMLPreformatted">
    <w:name w:val="HTML Preformatted"/>
    <w:basedOn w:val="Normal"/>
    <w:link w:val="HTMLPreformattedChar"/>
    <w:rsid w:val="00106967"/>
    <w:pPr>
      <w:spacing w:after="0"/>
    </w:pPr>
    <w:rPr>
      <w:rFonts w:ascii="Consolas" w:hAnsi="Consolas" w:cs="Consolas"/>
    </w:rPr>
  </w:style>
  <w:style w:type="character" w:customStyle="1" w:styleId="HTMLPreformattedChar">
    <w:name w:val="HTML Preformatted Char"/>
    <w:basedOn w:val="DefaultParagraphFont"/>
    <w:link w:val="HTMLPreformatted"/>
    <w:rsid w:val="00106967"/>
    <w:rPr>
      <w:rFonts w:ascii="Consolas" w:hAnsi="Consolas" w:cs="Consolas"/>
      <w:lang w:eastAsia="en-US"/>
    </w:rPr>
  </w:style>
  <w:style w:type="paragraph" w:styleId="Index1">
    <w:name w:val="index 1"/>
    <w:basedOn w:val="Normal"/>
    <w:next w:val="Normal"/>
    <w:rsid w:val="00106967"/>
    <w:pPr>
      <w:spacing w:after="0"/>
      <w:ind w:left="200" w:hanging="200"/>
    </w:pPr>
  </w:style>
  <w:style w:type="paragraph" w:styleId="Index2">
    <w:name w:val="index 2"/>
    <w:basedOn w:val="Normal"/>
    <w:next w:val="Normal"/>
    <w:rsid w:val="00106967"/>
    <w:pPr>
      <w:spacing w:after="0"/>
      <w:ind w:left="400" w:hanging="200"/>
    </w:pPr>
  </w:style>
  <w:style w:type="paragraph" w:styleId="Index3">
    <w:name w:val="index 3"/>
    <w:basedOn w:val="Normal"/>
    <w:next w:val="Normal"/>
    <w:rsid w:val="00106967"/>
    <w:pPr>
      <w:spacing w:after="0"/>
      <w:ind w:left="600" w:hanging="200"/>
    </w:pPr>
  </w:style>
  <w:style w:type="paragraph" w:styleId="Index4">
    <w:name w:val="index 4"/>
    <w:basedOn w:val="Normal"/>
    <w:next w:val="Normal"/>
    <w:rsid w:val="00106967"/>
    <w:pPr>
      <w:spacing w:after="0"/>
      <w:ind w:left="800" w:hanging="200"/>
    </w:pPr>
  </w:style>
  <w:style w:type="paragraph" w:styleId="Index5">
    <w:name w:val="index 5"/>
    <w:basedOn w:val="Normal"/>
    <w:next w:val="Normal"/>
    <w:rsid w:val="00106967"/>
    <w:pPr>
      <w:spacing w:after="0"/>
      <w:ind w:left="1000" w:hanging="200"/>
    </w:pPr>
  </w:style>
  <w:style w:type="paragraph" w:styleId="Index6">
    <w:name w:val="index 6"/>
    <w:basedOn w:val="Normal"/>
    <w:next w:val="Normal"/>
    <w:rsid w:val="00106967"/>
    <w:pPr>
      <w:spacing w:after="0"/>
      <w:ind w:left="1200" w:hanging="200"/>
    </w:pPr>
  </w:style>
  <w:style w:type="paragraph" w:styleId="Index7">
    <w:name w:val="index 7"/>
    <w:basedOn w:val="Normal"/>
    <w:next w:val="Normal"/>
    <w:rsid w:val="00106967"/>
    <w:pPr>
      <w:spacing w:after="0"/>
      <w:ind w:left="1400" w:hanging="200"/>
    </w:pPr>
  </w:style>
  <w:style w:type="paragraph" w:styleId="Index8">
    <w:name w:val="index 8"/>
    <w:basedOn w:val="Normal"/>
    <w:next w:val="Normal"/>
    <w:rsid w:val="00106967"/>
    <w:pPr>
      <w:spacing w:after="0"/>
      <w:ind w:left="1600" w:hanging="200"/>
    </w:pPr>
  </w:style>
  <w:style w:type="paragraph" w:styleId="Index9">
    <w:name w:val="index 9"/>
    <w:basedOn w:val="Normal"/>
    <w:next w:val="Normal"/>
    <w:rsid w:val="00106967"/>
    <w:pPr>
      <w:spacing w:after="0"/>
      <w:ind w:left="1800" w:hanging="200"/>
    </w:pPr>
  </w:style>
  <w:style w:type="paragraph" w:styleId="IndexHeading">
    <w:name w:val="index heading"/>
    <w:basedOn w:val="Normal"/>
    <w:next w:val="Index1"/>
    <w:rsid w:val="0010696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06967"/>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106967"/>
    <w:rPr>
      <w:i/>
      <w:iCs/>
      <w:color w:val="5B9BD5" w:themeColor="accent1"/>
      <w:lang w:eastAsia="en-US"/>
    </w:rPr>
  </w:style>
  <w:style w:type="paragraph" w:styleId="List">
    <w:name w:val="List"/>
    <w:basedOn w:val="Normal"/>
    <w:rsid w:val="00106967"/>
    <w:pPr>
      <w:ind w:left="283" w:hanging="283"/>
      <w:contextualSpacing/>
    </w:pPr>
  </w:style>
  <w:style w:type="paragraph" w:styleId="List2">
    <w:name w:val="List 2"/>
    <w:basedOn w:val="Normal"/>
    <w:rsid w:val="00106967"/>
    <w:pPr>
      <w:ind w:left="566" w:hanging="283"/>
      <w:contextualSpacing/>
    </w:pPr>
  </w:style>
  <w:style w:type="paragraph" w:styleId="List3">
    <w:name w:val="List 3"/>
    <w:basedOn w:val="Normal"/>
    <w:rsid w:val="00106967"/>
    <w:pPr>
      <w:ind w:left="849" w:hanging="283"/>
      <w:contextualSpacing/>
    </w:pPr>
  </w:style>
  <w:style w:type="paragraph" w:styleId="List4">
    <w:name w:val="List 4"/>
    <w:basedOn w:val="Normal"/>
    <w:rsid w:val="00106967"/>
    <w:pPr>
      <w:ind w:left="1132" w:hanging="283"/>
      <w:contextualSpacing/>
    </w:pPr>
  </w:style>
  <w:style w:type="paragraph" w:styleId="List5">
    <w:name w:val="List 5"/>
    <w:basedOn w:val="Normal"/>
    <w:rsid w:val="00106967"/>
    <w:pPr>
      <w:ind w:left="1415" w:hanging="283"/>
      <w:contextualSpacing/>
    </w:pPr>
  </w:style>
  <w:style w:type="paragraph" w:styleId="ListBullet">
    <w:name w:val="List Bullet"/>
    <w:basedOn w:val="Normal"/>
    <w:rsid w:val="00106967"/>
    <w:pPr>
      <w:numPr>
        <w:numId w:val="9"/>
      </w:numPr>
      <w:contextualSpacing/>
    </w:pPr>
  </w:style>
  <w:style w:type="paragraph" w:styleId="ListBullet2">
    <w:name w:val="List Bullet 2"/>
    <w:basedOn w:val="Normal"/>
    <w:rsid w:val="00106967"/>
    <w:pPr>
      <w:numPr>
        <w:numId w:val="10"/>
      </w:numPr>
      <w:contextualSpacing/>
    </w:pPr>
  </w:style>
  <w:style w:type="paragraph" w:styleId="ListBullet3">
    <w:name w:val="List Bullet 3"/>
    <w:basedOn w:val="Normal"/>
    <w:rsid w:val="00106967"/>
    <w:pPr>
      <w:numPr>
        <w:numId w:val="11"/>
      </w:numPr>
      <w:contextualSpacing/>
    </w:pPr>
  </w:style>
  <w:style w:type="paragraph" w:styleId="ListBullet4">
    <w:name w:val="List Bullet 4"/>
    <w:basedOn w:val="Normal"/>
    <w:rsid w:val="00106967"/>
    <w:pPr>
      <w:numPr>
        <w:numId w:val="12"/>
      </w:numPr>
      <w:contextualSpacing/>
    </w:pPr>
  </w:style>
  <w:style w:type="paragraph" w:styleId="ListBullet5">
    <w:name w:val="List Bullet 5"/>
    <w:basedOn w:val="Normal"/>
    <w:rsid w:val="00106967"/>
    <w:pPr>
      <w:numPr>
        <w:numId w:val="13"/>
      </w:numPr>
      <w:contextualSpacing/>
    </w:pPr>
  </w:style>
  <w:style w:type="paragraph" w:styleId="ListContinue">
    <w:name w:val="List Continue"/>
    <w:basedOn w:val="Normal"/>
    <w:rsid w:val="00106967"/>
    <w:pPr>
      <w:spacing w:after="120"/>
      <w:ind w:left="283"/>
      <w:contextualSpacing/>
    </w:pPr>
  </w:style>
  <w:style w:type="paragraph" w:styleId="ListContinue2">
    <w:name w:val="List Continue 2"/>
    <w:basedOn w:val="Normal"/>
    <w:rsid w:val="00106967"/>
    <w:pPr>
      <w:spacing w:after="120"/>
      <w:ind w:left="566"/>
      <w:contextualSpacing/>
    </w:pPr>
  </w:style>
  <w:style w:type="paragraph" w:styleId="ListContinue3">
    <w:name w:val="List Continue 3"/>
    <w:basedOn w:val="Normal"/>
    <w:rsid w:val="00106967"/>
    <w:pPr>
      <w:spacing w:after="120"/>
      <w:ind w:left="849"/>
      <w:contextualSpacing/>
    </w:pPr>
  </w:style>
  <w:style w:type="paragraph" w:styleId="ListContinue4">
    <w:name w:val="List Continue 4"/>
    <w:basedOn w:val="Normal"/>
    <w:rsid w:val="00106967"/>
    <w:pPr>
      <w:spacing w:after="120"/>
      <w:ind w:left="1132"/>
      <w:contextualSpacing/>
    </w:pPr>
  </w:style>
  <w:style w:type="paragraph" w:styleId="ListContinue5">
    <w:name w:val="List Continue 5"/>
    <w:basedOn w:val="Normal"/>
    <w:rsid w:val="00106967"/>
    <w:pPr>
      <w:spacing w:after="120"/>
      <w:ind w:left="1415"/>
      <w:contextualSpacing/>
    </w:pPr>
  </w:style>
  <w:style w:type="paragraph" w:styleId="ListNumber">
    <w:name w:val="List Number"/>
    <w:basedOn w:val="Normal"/>
    <w:rsid w:val="00106967"/>
    <w:pPr>
      <w:numPr>
        <w:numId w:val="14"/>
      </w:numPr>
      <w:contextualSpacing/>
    </w:pPr>
  </w:style>
  <w:style w:type="paragraph" w:styleId="ListNumber2">
    <w:name w:val="List Number 2"/>
    <w:basedOn w:val="Normal"/>
    <w:rsid w:val="00106967"/>
    <w:pPr>
      <w:numPr>
        <w:numId w:val="15"/>
      </w:numPr>
      <w:contextualSpacing/>
    </w:pPr>
  </w:style>
  <w:style w:type="paragraph" w:styleId="ListNumber3">
    <w:name w:val="List Number 3"/>
    <w:basedOn w:val="Normal"/>
    <w:rsid w:val="00106967"/>
    <w:pPr>
      <w:numPr>
        <w:numId w:val="16"/>
      </w:numPr>
      <w:contextualSpacing/>
    </w:pPr>
  </w:style>
  <w:style w:type="paragraph" w:styleId="ListNumber4">
    <w:name w:val="List Number 4"/>
    <w:basedOn w:val="Normal"/>
    <w:rsid w:val="00106967"/>
    <w:pPr>
      <w:numPr>
        <w:numId w:val="17"/>
      </w:numPr>
      <w:contextualSpacing/>
    </w:pPr>
  </w:style>
  <w:style w:type="paragraph" w:styleId="ListNumber5">
    <w:name w:val="List Number 5"/>
    <w:basedOn w:val="Normal"/>
    <w:rsid w:val="00106967"/>
    <w:pPr>
      <w:numPr>
        <w:numId w:val="18"/>
      </w:numPr>
      <w:contextualSpacing/>
    </w:pPr>
  </w:style>
  <w:style w:type="paragraph" w:styleId="ListParagraph">
    <w:name w:val="List Paragraph"/>
    <w:basedOn w:val="Normal"/>
    <w:uiPriority w:val="34"/>
    <w:qFormat/>
    <w:rsid w:val="00106967"/>
    <w:pPr>
      <w:ind w:left="720"/>
      <w:contextualSpacing/>
    </w:pPr>
  </w:style>
  <w:style w:type="paragraph" w:styleId="MacroText">
    <w:name w:val="macro"/>
    <w:link w:val="MacroTextChar"/>
    <w:rsid w:val="00106967"/>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106967"/>
    <w:rPr>
      <w:rFonts w:ascii="Consolas" w:hAnsi="Consolas" w:cs="Consolas"/>
      <w:lang w:eastAsia="en-US"/>
    </w:rPr>
  </w:style>
  <w:style w:type="paragraph" w:styleId="MessageHeader">
    <w:name w:val="Message Header"/>
    <w:basedOn w:val="Normal"/>
    <w:link w:val="MessageHeaderChar"/>
    <w:rsid w:val="0010696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06967"/>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106967"/>
    <w:rPr>
      <w:lang w:eastAsia="en-US"/>
    </w:rPr>
  </w:style>
  <w:style w:type="paragraph" w:styleId="NormalWeb">
    <w:name w:val="Normal (Web)"/>
    <w:basedOn w:val="Normal"/>
    <w:rsid w:val="00106967"/>
    <w:rPr>
      <w:sz w:val="24"/>
      <w:szCs w:val="24"/>
    </w:rPr>
  </w:style>
  <w:style w:type="paragraph" w:styleId="NormalIndent">
    <w:name w:val="Normal Indent"/>
    <w:basedOn w:val="Normal"/>
    <w:rsid w:val="00106967"/>
    <w:pPr>
      <w:ind w:left="720"/>
    </w:pPr>
  </w:style>
  <w:style w:type="paragraph" w:styleId="NoteHeading">
    <w:name w:val="Note Heading"/>
    <w:basedOn w:val="Normal"/>
    <w:next w:val="Normal"/>
    <w:link w:val="NoteHeadingChar"/>
    <w:rsid w:val="00106967"/>
    <w:pPr>
      <w:spacing w:after="0"/>
    </w:pPr>
  </w:style>
  <w:style w:type="character" w:customStyle="1" w:styleId="NoteHeadingChar">
    <w:name w:val="Note Heading Char"/>
    <w:basedOn w:val="DefaultParagraphFont"/>
    <w:link w:val="NoteHeading"/>
    <w:rsid w:val="00106967"/>
    <w:rPr>
      <w:lang w:eastAsia="en-US"/>
    </w:rPr>
  </w:style>
  <w:style w:type="paragraph" w:styleId="PlainText">
    <w:name w:val="Plain Text"/>
    <w:basedOn w:val="Normal"/>
    <w:link w:val="PlainTextChar"/>
    <w:rsid w:val="00106967"/>
    <w:pPr>
      <w:spacing w:after="0"/>
    </w:pPr>
    <w:rPr>
      <w:rFonts w:ascii="Consolas" w:hAnsi="Consolas" w:cs="Consolas"/>
      <w:sz w:val="21"/>
      <w:szCs w:val="21"/>
    </w:rPr>
  </w:style>
  <w:style w:type="character" w:customStyle="1" w:styleId="PlainTextChar">
    <w:name w:val="Plain Text Char"/>
    <w:basedOn w:val="DefaultParagraphFont"/>
    <w:link w:val="PlainText"/>
    <w:rsid w:val="00106967"/>
    <w:rPr>
      <w:rFonts w:ascii="Consolas" w:hAnsi="Consolas" w:cs="Consolas"/>
      <w:sz w:val="21"/>
      <w:szCs w:val="21"/>
      <w:lang w:eastAsia="en-US"/>
    </w:rPr>
  </w:style>
  <w:style w:type="paragraph" w:styleId="Quote">
    <w:name w:val="Quote"/>
    <w:basedOn w:val="Normal"/>
    <w:next w:val="Normal"/>
    <w:link w:val="QuoteChar"/>
    <w:uiPriority w:val="29"/>
    <w:qFormat/>
    <w:rsid w:val="0010696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06967"/>
    <w:rPr>
      <w:i/>
      <w:iCs/>
      <w:color w:val="404040" w:themeColor="text1" w:themeTint="BF"/>
      <w:lang w:eastAsia="en-US"/>
    </w:rPr>
  </w:style>
  <w:style w:type="paragraph" w:styleId="Salutation">
    <w:name w:val="Salutation"/>
    <w:basedOn w:val="Normal"/>
    <w:next w:val="Normal"/>
    <w:link w:val="SalutationChar"/>
    <w:rsid w:val="00106967"/>
  </w:style>
  <w:style w:type="character" w:customStyle="1" w:styleId="SalutationChar">
    <w:name w:val="Salutation Char"/>
    <w:basedOn w:val="DefaultParagraphFont"/>
    <w:link w:val="Salutation"/>
    <w:rsid w:val="00106967"/>
    <w:rPr>
      <w:lang w:eastAsia="en-US"/>
    </w:rPr>
  </w:style>
  <w:style w:type="paragraph" w:styleId="Signature">
    <w:name w:val="Signature"/>
    <w:basedOn w:val="Normal"/>
    <w:link w:val="SignatureChar"/>
    <w:rsid w:val="00106967"/>
    <w:pPr>
      <w:spacing w:after="0"/>
      <w:ind w:left="4252"/>
    </w:pPr>
  </w:style>
  <w:style w:type="character" w:customStyle="1" w:styleId="SignatureChar">
    <w:name w:val="Signature Char"/>
    <w:basedOn w:val="DefaultParagraphFont"/>
    <w:link w:val="Signature"/>
    <w:rsid w:val="00106967"/>
    <w:rPr>
      <w:lang w:eastAsia="en-US"/>
    </w:rPr>
  </w:style>
  <w:style w:type="paragraph" w:styleId="Subtitle">
    <w:name w:val="Subtitle"/>
    <w:basedOn w:val="Normal"/>
    <w:next w:val="Normal"/>
    <w:link w:val="SubtitleChar"/>
    <w:qFormat/>
    <w:rsid w:val="00106967"/>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06967"/>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106967"/>
    <w:pPr>
      <w:spacing w:after="0"/>
      <w:ind w:left="200" w:hanging="200"/>
    </w:pPr>
  </w:style>
  <w:style w:type="paragraph" w:styleId="TableofFigures">
    <w:name w:val="table of figures"/>
    <w:basedOn w:val="Normal"/>
    <w:next w:val="Normal"/>
    <w:rsid w:val="00106967"/>
    <w:pPr>
      <w:spacing w:after="0"/>
    </w:pPr>
  </w:style>
  <w:style w:type="paragraph" w:styleId="Title">
    <w:name w:val="Title"/>
    <w:basedOn w:val="Normal"/>
    <w:next w:val="Normal"/>
    <w:link w:val="TitleChar"/>
    <w:qFormat/>
    <w:rsid w:val="00106967"/>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06967"/>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10696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06967"/>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table" w:styleId="TableGrid">
    <w:name w:val="Table Grid"/>
    <w:basedOn w:val="TableNormal"/>
    <w:rsid w:val="00F611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F61126"/>
    <w:rPr>
      <w:lang w:eastAsia="en-US"/>
    </w:rPr>
  </w:style>
  <w:style w:type="character" w:customStyle="1" w:styleId="B1Char">
    <w:name w:val="B1 Char"/>
    <w:link w:val="B1"/>
    <w:qFormat/>
    <w:rsid w:val="00F61126"/>
    <w:rPr>
      <w:lang w:eastAsia="en-US"/>
    </w:rPr>
  </w:style>
  <w:style w:type="character" w:customStyle="1" w:styleId="B2Car">
    <w:name w:val="B2 Car"/>
    <w:basedOn w:val="DefaultParagraphFont"/>
    <w:link w:val="B2"/>
    <w:qFormat/>
    <w:rsid w:val="00F61126"/>
    <w:rPr>
      <w:lang w:eastAsia="en-US"/>
    </w:rPr>
  </w:style>
  <w:style w:type="character" w:customStyle="1" w:styleId="B3Char">
    <w:name w:val="B3 Char"/>
    <w:link w:val="B3"/>
    <w:qFormat/>
    <w:rsid w:val="00F61126"/>
    <w:rPr>
      <w:lang w:eastAsia="en-US"/>
    </w:rPr>
  </w:style>
  <w:style w:type="character" w:customStyle="1" w:styleId="2">
    <w:name w:val="未处理的提及2"/>
    <w:basedOn w:val="DefaultParagraphFont"/>
    <w:uiPriority w:val="99"/>
    <w:semiHidden/>
    <w:unhideWhenUsed/>
    <w:rsid w:val="0050154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8548272">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WG2_RL2/TSGR2_129/Docs/R2-2500928.zip" TargetMode="External"/><Relationship Id="rId18" Type="http://schemas.openxmlformats.org/officeDocument/2006/relationships/image" Target="media/image2.emf"/><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hyperlink" Target="https://www.3gpp.org/ftp/tsg_ran/WG2_RL2/TSGR2_129/Docs/R2-2500181.zip" TargetMode="External"/><Relationship Id="rId17" Type="http://schemas.openxmlformats.org/officeDocument/2006/relationships/oleObject" Target="embeddings/Microsoft_Visio_2003-2010_Drawing.vsd"/><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3.xml"/><Relationship Id="rId5" Type="http://schemas.openxmlformats.org/officeDocument/2006/relationships/customXml" Target="../customXml/item5.xml"/><Relationship Id="rId15" Type="http://schemas.openxmlformats.org/officeDocument/2006/relationships/hyperlink" Target="https://www.3gpp.org/ftp/tsg_ran/WG2_RL2/TSGR2_129/Docs/R2-2501011.zip" TargetMode="External"/><Relationship Id="rId23"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oleObject" Target="embeddings/Microsoft_Visio_2003-2010_Drawing1.vsd"/><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ran/WG2_RL2/TSGR2_129/Docs/R2-2500492.zip" TargetMode="External"/><Relationship Id="rId22" Type="http://schemas.openxmlformats.org/officeDocument/2006/relationships/footer" Target="footer1.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RBI5PAMIO524-1616901215-36913</_dlc_DocId>
    <_dlc_DocIdUrl xmlns="71c5aaf6-e6ce-465b-b873-5148d2a4c105">
      <Url>https://nokia.sharepoint.com/sites/gxp/_layouts/15/DocIdRedir.aspx?ID=RBI5PAMIO524-1616901215-36913</Url>
      <Description>RBI5PAMIO524-1616901215-36913</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B8E4DA9C-2471-4F9D-9B62-2A562EC6BD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335DA5F-5DAB-4D95-B289-67FFEB8B85B6}">
  <ds:schemaRefs>
    <ds:schemaRef ds:uri="Microsoft.SharePoint.Taxonomy.ContentTypeSync"/>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83bcef13-7cac-433f-ba1d-47a323951816}" enabled="1" method="Privileged" siteId="{a7687ede-7a6b-4ef6-bace-642f677fbe31}"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104</TotalTime>
  <Pages>6</Pages>
  <Words>2218</Words>
  <Characters>12645</Characters>
  <Application>Microsoft Office Word</Application>
  <DocSecurity>0</DocSecurity>
  <Lines>105</Lines>
  <Paragraphs>29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Manager/>
  <Company>Nokia</Company>
  <LinksUpToDate>false</LinksUpToDate>
  <CharactersWithSpaces>14834</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Benoist (Nokia)</cp:lastModifiedBy>
  <cp:revision>11</cp:revision>
  <dcterms:created xsi:type="dcterms:W3CDTF">2025-02-18T14:17:00Z</dcterms:created>
  <dcterms:modified xsi:type="dcterms:W3CDTF">2025-02-20T06:03:00Z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78865937-3769-4655-8d11-4139ff19cbd2</vt:lpwstr>
  </property>
  <property fmtid="{D5CDD505-2E9C-101B-9397-08002B2CF9AE}" pid="4" name="MediaServiceImageTags">
    <vt:lpwstr/>
  </property>
  <property fmtid="{D5CDD505-2E9C-101B-9397-08002B2CF9AE}" pid="5" name="CWMf12635b0edc811ef80000b8100000b81">
    <vt:lpwstr>CWMtG8Y7YMhuXXoBIEZx64EAfROsfbC/90LVEz6auDYMGPqhAseyW2JcF5km7t29C2nazBd3mAt4RCv89tNKs4MLg==</vt:lpwstr>
  </property>
  <property fmtid="{D5CDD505-2E9C-101B-9397-08002B2CF9AE}" pid="6" name="MSIP_Label_a7295cc1-d279-42ac-ab4d-3b0f4fece050_Enabled">
    <vt:lpwstr>true</vt:lpwstr>
  </property>
  <property fmtid="{D5CDD505-2E9C-101B-9397-08002B2CF9AE}" pid="7" name="MSIP_Label_a7295cc1-d279-42ac-ab4d-3b0f4fece050_SetDate">
    <vt:lpwstr>2025-02-18T12:26:58Z</vt:lpwstr>
  </property>
  <property fmtid="{D5CDD505-2E9C-101B-9397-08002B2CF9AE}" pid="8" name="MSIP_Label_a7295cc1-d279-42ac-ab4d-3b0f4fece050_Method">
    <vt:lpwstr>Standard</vt:lpwstr>
  </property>
  <property fmtid="{D5CDD505-2E9C-101B-9397-08002B2CF9AE}" pid="9" name="MSIP_Label_a7295cc1-d279-42ac-ab4d-3b0f4fece050_Name">
    <vt:lpwstr>FUJITSU-RESTRICTED​</vt:lpwstr>
  </property>
  <property fmtid="{D5CDD505-2E9C-101B-9397-08002B2CF9AE}" pid="10" name="MSIP_Label_a7295cc1-d279-42ac-ab4d-3b0f4fece050_SiteId">
    <vt:lpwstr>a19f121d-81e1-4858-a9d8-736e267fd4c7</vt:lpwstr>
  </property>
  <property fmtid="{D5CDD505-2E9C-101B-9397-08002B2CF9AE}" pid="11" name="MSIP_Label_a7295cc1-d279-42ac-ab4d-3b0f4fece050_ActionId">
    <vt:lpwstr>0a3e687d-8f26-4c7c-bcac-c00bec069490</vt:lpwstr>
  </property>
  <property fmtid="{D5CDD505-2E9C-101B-9397-08002B2CF9AE}" pid="12" name="MSIP_Label_a7295cc1-d279-42ac-ab4d-3b0f4fece050_ContentBits">
    <vt:lpwstr>0</vt:lpwstr>
  </property>
  <property fmtid="{D5CDD505-2E9C-101B-9397-08002B2CF9AE}" pid="13" name="GrammarlyDocumentId">
    <vt:lpwstr>8839b4308ac2a7bf1dc732174f20b12c34f47e4504c4a8c92a84baa09fc453fa</vt:lpwstr>
  </property>
</Properties>
</file>